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EB7683" w14:paraId="332511FC" w14:textId="77777777" w:rsidTr="00CB6C12">
        <w:trPr>
          <w:trHeight w:val="416"/>
        </w:trPr>
        <w:tc>
          <w:tcPr>
            <w:tcW w:w="9628" w:type="dxa"/>
            <w:shd w:val="clear" w:color="auto" w:fill="005063"/>
            <w:vAlign w:val="center"/>
          </w:tcPr>
          <w:p w14:paraId="6FB5F92C" w14:textId="6160B883" w:rsidR="002C1403" w:rsidRPr="00EB7683" w:rsidRDefault="000F6511" w:rsidP="002C1403">
            <w:pPr>
              <w:jc w:val="left"/>
              <w:rPr>
                <w:rFonts w:ascii="Arial Narrow" w:hAnsi="Arial Narrow"/>
                <w:b/>
                <w:caps/>
                <w:color w:val="FFFFFF" w:themeColor="background1"/>
                <w:szCs w:val="24"/>
              </w:rPr>
            </w:pPr>
            <w:bookmarkStart w:id="0" w:name="_Hlk80274242"/>
            <w:r w:rsidRPr="00EB7683">
              <w:rPr>
                <w:rFonts w:ascii="Arial Narrow" w:hAnsi="Arial Narrow"/>
                <w:b/>
                <w:caps/>
                <w:color w:val="FFFFFF" w:themeColor="background1"/>
                <w:szCs w:val="24"/>
              </w:rPr>
              <w:t>1</w:t>
            </w:r>
            <w:r w:rsidR="002C1403" w:rsidRPr="00EB7683">
              <w:rPr>
                <w:rFonts w:ascii="Arial Narrow" w:hAnsi="Arial Narrow"/>
                <w:b/>
                <w:caps/>
                <w:color w:val="FFFFFF" w:themeColor="background1"/>
                <w:szCs w:val="24"/>
              </w:rPr>
              <w:t>. PIRKIMO OBJEKTAS</w:t>
            </w:r>
          </w:p>
        </w:tc>
      </w:tr>
    </w:tbl>
    <w:bookmarkEnd w:id="0"/>
    <w:p w14:paraId="119F36F2" w14:textId="561BF0B9" w:rsidR="00E413E2" w:rsidRPr="00EB7683" w:rsidRDefault="00473011" w:rsidP="002C1403">
      <w:pPr>
        <w:pStyle w:val="Bodytext20"/>
        <w:shd w:val="clear" w:color="auto" w:fill="auto"/>
        <w:tabs>
          <w:tab w:val="left" w:pos="0"/>
        </w:tabs>
        <w:spacing w:line="240" w:lineRule="auto"/>
        <w:ind w:right="55" w:firstLine="0"/>
        <w:jc w:val="both"/>
        <w:rPr>
          <w:rFonts w:ascii="Arial Narrow" w:eastAsia="Times New Roman" w:hAnsi="Arial Narrow"/>
          <w:b/>
          <w:i w:val="0"/>
          <w:iCs w:val="0"/>
          <w:caps/>
          <w:sz w:val="24"/>
          <w:szCs w:val="24"/>
        </w:rPr>
      </w:pPr>
      <w:r w:rsidRPr="00473011">
        <w:rPr>
          <w:rFonts w:ascii="Arial Narrow" w:eastAsia="Times New Roman" w:hAnsi="Arial Narrow"/>
          <w:b/>
          <w:i w:val="0"/>
          <w:iCs w:val="0"/>
          <w:caps/>
          <w:sz w:val="24"/>
          <w:szCs w:val="24"/>
        </w:rPr>
        <w:t>KONSULTACIJŲ KELIO DANGOS KONSTRUKCIJOS, ATSKIRŲ JOS SLUOKSNIŲ, ASFALTO MIŠINIŲ, KITŲ KELIŲ TIESYBOS MEDŽIAGŲ SAVYBIŲ, JŲ TYRIMO IR ĮRENGIMO TECHNOLOGIJŲ KLAUSIMAIS PASLAUG</w:t>
      </w:r>
      <w:r>
        <w:rPr>
          <w:rFonts w:ascii="Arial Narrow" w:eastAsia="Times New Roman" w:hAnsi="Arial Narrow"/>
          <w:b/>
          <w:i w:val="0"/>
          <w:iCs w:val="0"/>
          <w:caps/>
          <w:sz w:val="24"/>
          <w:szCs w:val="24"/>
        </w:rPr>
        <w:t>OS</w:t>
      </w:r>
      <w:r w:rsidR="00E413E2" w:rsidRPr="00EB7683">
        <w:rPr>
          <w:rFonts w:ascii="Arial Narrow" w:eastAsia="Times New Roman" w:hAnsi="Arial Narrow"/>
          <w:b/>
          <w:i w:val="0"/>
          <w:iCs w:val="0"/>
          <w:caps/>
          <w:sz w:val="24"/>
          <w:szCs w:val="24"/>
        </w:rPr>
        <w:t xml:space="preserve"> </w:t>
      </w:r>
    </w:p>
    <w:p w14:paraId="22586534" w14:textId="7F844D87" w:rsidR="002C1403" w:rsidRPr="00EB7683" w:rsidRDefault="002C1403" w:rsidP="002C1403">
      <w:pPr>
        <w:pStyle w:val="Bodytext20"/>
        <w:shd w:val="clear" w:color="auto" w:fill="auto"/>
        <w:tabs>
          <w:tab w:val="left" w:pos="0"/>
        </w:tabs>
        <w:spacing w:line="240" w:lineRule="auto"/>
        <w:ind w:right="55" w:firstLine="0"/>
        <w:jc w:val="both"/>
        <w:rPr>
          <w:rFonts w:ascii="Arial Narrow" w:hAnsi="Arial Narrow"/>
          <w:sz w:val="24"/>
          <w:szCs w:val="24"/>
        </w:rPr>
      </w:pPr>
      <w:r w:rsidRPr="00EB7683">
        <w:rPr>
          <w:rFonts w:ascii="Arial Narrow" w:hAnsi="Arial Narrow"/>
          <w:sz w:val="24"/>
          <w:szCs w:val="24"/>
        </w:rPr>
        <w:t>(</w:t>
      </w:r>
      <w:r w:rsidR="00AC0FAA" w:rsidRPr="00EB7683">
        <w:rPr>
          <w:rFonts w:ascii="Arial Narrow" w:hAnsi="Arial Narrow"/>
          <w:sz w:val="24"/>
          <w:szCs w:val="24"/>
        </w:rPr>
        <w:t>71600000-4 Techninio tikrinimo, analizės ir konsultavimo paslaugos</w:t>
      </w:r>
      <w:r w:rsidRPr="00EB7683">
        <w:rPr>
          <w:rFonts w:ascii="Arial Narrow" w:hAnsi="Arial Narrow"/>
          <w:sz w:val="24"/>
          <w:szCs w:val="24"/>
        </w:rPr>
        <w:t>).</w:t>
      </w:r>
    </w:p>
    <w:p w14:paraId="1FBE925A" w14:textId="0FBA3E0F" w:rsidR="002C1403" w:rsidRPr="00EB7683" w:rsidRDefault="002C1403" w:rsidP="002C1403">
      <w:pPr>
        <w:jc w:val="left"/>
        <w:rPr>
          <w:rFonts w:ascii="Arial Narrow" w:hAnsi="Arial Narrow"/>
          <w:b/>
          <w:caps/>
          <w:szCs w:val="24"/>
        </w:rPr>
      </w:pPr>
    </w:p>
    <w:tbl>
      <w:tblPr>
        <w:tblStyle w:val="TableGrid"/>
        <w:tblW w:w="0" w:type="auto"/>
        <w:shd w:val="clear" w:color="auto" w:fill="005063"/>
        <w:tblLook w:val="04A0" w:firstRow="1" w:lastRow="0" w:firstColumn="1" w:lastColumn="0" w:noHBand="0" w:noVBand="1"/>
      </w:tblPr>
      <w:tblGrid>
        <w:gridCol w:w="9628"/>
      </w:tblGrid>
      <w:tr w:rsidR="002C1403" w:rsidRPr="00EB7683" w14:paraId="67B4BB6C" w14:textId="77777777" w:rsidTr="00CB6C12">
        <w:trPr>
          <w:trHeight w:val="416"/>
        </w:trPr>
        <w:tc>
          <w:tcPr>
            <w:tcW w:w="9628" w:type="dxa"/>
            <w:shd w:val="clear" w:color="auto" w:fill="005063"/>
            <w:vAlign w:val="center"/>
          </w:tcPr>
          <w:p w14:paraId="383516B4" w14:textId="129563ED" w:rsidR="002C1403" w:rsidRPr="00EB7683" w:rsidRDefault="000F6511" w:rsidP="00196A0F">
            <w:pPr>
              <w:jc w:val="left"/>
              <w:rPr>
                <w:rFonts w:ascii="Arial Narrow" w:hAnsi="Arial Narrow"/>
                <w:b/>
                <w:caps/>
                <w:color w:val="FFFFFF" w:themeColor="background1"/>
                <w:szCs w:val="24"/>
              </w:rPr>
            </w:pPr>
            <w:bookmarkStart w:id="1" w:name="_Hlk80275011"/>
            <w:r w:rsidRPr="00EB7683">
              <w:rPr>
                <w:rFonts w:ascii="Arial Narrow" w:hAnsi="Arial Narrow"/>
                <w:b/>
                <w:caps/>
                <w:color w:val="FFFFFF" w:themeColor="background1"/>
                <w:szCs w:val="24"/>
              </w:rPr>
              <w:t>2</w:t>
            </w:r>
            <w:r w:rsidR="002C1403" w:rsidRPr="00EB7683">
              <w:rPr>
                <w:rFonts w:ascii="Arial Narrow" w:hAnsi="Arial Narrow"/>
                <w:b/>
                <w:caps/>
                <w:color w:val="FFFFFF" w:themeColor="background1"/>
                <w:szCs w:val="24"/>
              </w:rPr>
              <w:t xml:space="preserve">. </w:t>
            </w:r>
            <w:r w:rsidR="00E44CBF" w:rsidRPr="00EB7683">
              <w:rPr>
                <w:rFonts w:ascii="Arial Narrow" w:hAnsi="Arial Narrow"/>
                <w:b/>
                <w:caps/>
                <w:color w:val="FFFFFF" w:themeColor="background1"/>
                <w:szCs w:val="24"/>
              </w:rPr>
              <w:t>TECHNINIŲ REIKALAVIMŲ, KURIUOS TURI ATITIKTI PERKAMOS PREKĖS / PASLAUGOS APRAŠYMAS</w:t>
            </w:r>
          </w:p>
        </w:tc>
      </w:tr>
      <w:bookmarkEnd w:id="1"/>
    </w:tbl>
    <w:p w14:paraId="76EB6F2E" w14:textId="77777777" w:rsidR="002C1403" w:rsidRPr="00EB7683" w:rsidRDefault="002C1403" w:rsidP="002C1403">
      <w:pPr>
        <w:jc w:val="left"/>
        <w:rPr>
          <w:rFonts w:ascii="Arial Narrow" w:hAnsi="Arial Narrow"/>
          <w:b/>
          <w:caps/>
          <w:szCs w:val="24"/>
        </w:rPr>
      </w:pPr>
    </w:p>
    <w:p w14:paraId="0E63637B" w14:textId="4F6E839F" w:rsidR="002C1403" w:rsidRPr="00EB7683" w:rsidRDefault="002C1403" w:rsidP="002C1403">
      <w:pPr>
        <w:jc w:val="left"/>
        <w:rPr>
          <w:rFonts w:ascii="Arial Narrow" w:hAnsi="Arial Narrow"/>
          <w:b/>
          <w:bCs/>
          <w:caps/>
          <w:szCs w:val="24"/>
        </w:rPr>
      </w:pPr>
    </w:p>
    <w:p w14:paraId="670AA1DE" w14:textId="14A95AB0" w:rsidR="00E44CBF" w:rsidRPr="00EB7683" w:rsidRDefault="00E44CBF" w:rsidP="00E44CBF">
      <w:pPr>
        <w:pStyle w:val="Bodytext1"/>
        <w:shd w:val="clear" w:color="auto" w:fill="auto"/>
        <w:tabs>
          <w:tab w:val="left" w:pos="0"/>
        </w:tabs>
        <w:spacing w:before="0" w:after="0" w:line="240" w:lineRule="auto"/>
        <w:ind w:right="55" w:firstLine="0"/>
        <w:jc w:val="both"/>
        <w:rPr>
          <w:rFonts w:ascii="Arial Narrow" w:hAnsi="Arial Narrow"/>
          <w:b/>
          <w:bCs/>
          <w:sz w:val="24"/>
          <w:szCs w:val="24"/>
        </w:rPr>
      </w:pPr>
      <w:r w:rsidRPr="00EB7683">
        <w:rPr>
          <w:rFonts w:ascii="Arial Narrow" w:hAnsi="Arial Narrow"/>
          <w:b/>
          <w:bCs/>
          <w:sz w:val="24"/>
          <w:szCs w:val="24"/>
        </w:rPr>
        <w:t>PIRKIMO OBJEKTO SAVYBĖS, FUNKCINIAI REIKALAVIMAI AR / IR NORIMAS REZULTATAS</w:t>
      </w:r>
    </w:p>
    <w:p w14:paraId="0589439D" w14:textId="77777777" w:rsidR="00AC0FAA" w:rsidRPr="00EB7683" w:rsidRDefault="00AC0FAA" w:rsidP="00AC0FAA">
      <w:pPr>
        <w:pStyle w:val="Bodytext20"/>
        <w:tabs>
          <w:tab w:val="left" w:pos="0"/>
        </w:tabs>
        <w:ind w:right="55" w:firstLine="0"/>
        <w:rPr>
          <w:rFonts w:ascii="Arial Narrow" w:hAnsi="Arial Narrow"/>
          <w:i w:val="0"/>
          <w:iCs w:val="0"/>
          <w:sz w:val="24"/>
          <w:szCs w:val="24"/>
        </w:rPr>
      </w:pPr>
    </w:p>
    <w:p w14:paraId="7DF39434" w14:textId="7E2E66CB" w:rsidR="00AC0FAA" w:rsidRPr="00EB7683" w:rsidRDefault="00A42536" w:rsidP="00E60958">
      <w:pPr>
        <w:pStyle w:val="Bodytext20"/>
        <w:tabs>
          <w:tab w:val="left" w:pos="0"/>
        </w:tabs>
        <w:ind w:right="55" w:firstLine="0"/>
        <w:jc w:val="center"/>
        <w:rPr>
          <w:rFonts w:ascii="Arial Narrow" w:hAnsi="Arial Narrow"/>
          <w:i w:val="0"/>
          <w:iCs w:val="0"/>
          <w:sz w:val="24"/>
          <w:szCs w:val="24"/>
        </w:rPr>
      </w:pPr>
      <w:r>
        <w:rPr>
          <w:rFonts w:ascii="Arial Narrow" w:hAnsi="Arial Narrow"/>
          <w:i w:val="0"/>
          <w:iCs w:val="0"/>
          <w:sz w:val="24"/>
          <w:szCs w:val="24"/>
        </w:rPr>
        <w:t>K</w:t>
      </w:r>
      <w:r w:rsidRPr="00A42536">
        <w:rPr>
          <w:rFonts w:ascii="Arial Narrow" w:hAnsi="Arial Narrow"/>
          <w:i w:val="0"/>
          <w:iCs w:val="0"/>
          <w:sz w:val="24"/>
          <w:szCs w:val="24"/>
        </w:rPr>
        <w:t xml:space="preserve">onsultacijų kelio dangos konstrukcijos, atskirų jos sluoksnių, asfalto mišinių, kitų kelių tiesybos medžiagų savybių, jų tyrimo ir įrengimo technologijų klausimais paslaugų </w:t>
      </w:r>
      <w:r w:rsidR="0095380D" w:rsidRPr="00EB7683">
        <w:rPr>
          <w:rFonts w:ascii="Arial Narrow" w:hAnsi="Arial Narrow"/>
          <w:i w:val="0"/>
          <w:iCs w:val="0"/>
          <w:sz w:val="24"/>
          <w:szCs w:val="24"/>
        </w:rPr>
        <w:t xml:space="preserve">Techninė </w:t>
      </w:r>
      <w:r w:rsidR="00E60958" w:rsidRPr="00EB7683">
        <w:rPr>
          <w:rFonts w:ascii="Arial Narrow" w:hAnsi="Arial Narrow"/>
          <w:i w:val="0"/>
          <w:iCs w:val="0"/>
          <w:sz w:val="24"/>
          <w:szCs w:val="24"/>
        </w:rPr>
        <w:t>specifikacija</w:t>
      </w:r>
    </w:p>
    <w:p w14:paraId="04899B9C" w14:textId="77777777" w:rsidR="00AC0FAA" w:rsidRPr="00EB7683" w:rsidRDefault="00AC0FAA" w:rsidP="00AC0FAA">
      <w:pPr>
        <w:pStyle w:val="Bodytext20"/>
        <w:tabs>
          <w:tab w:val="left" w:pos="0"/>
        </w:tabs>
        <w:ind w:right="55" w:firstLine="0"/>
        <w:rPr>
          <w:rFonts w:ascii="Arial Narrow" w:hAnsi="Arial Narrow"/>
          <w:i w:val="0"/>
          <w:iCs w:val="0"/>
          <w:sz w:val="24"/>
          <w:szCs w:val="24"/>
        </w:rPr>
      </w:pPr>
    </w:p>
    <w:p w14:paraId="77E3559D" w14:textId="77777777" w:rsidR="00EB7683" w:rsidRPr="00EB7683" w:rsidRDefault="00EB7683" w:rsidP="00EB7683">
      <w:pPr>
        <w:suppressAutoHyphens/>
        <w:spacing w:line="300" w:lineRule="atLeast"/>
        <w:rPr>
          <w:rFonts w:ascii="Arial Narrow" w:hAnsi="Arial Narrow"/>
          <w:b/>
          <w:bCs/>
          <w:szCs w:val="24"/>
          <w:lang w:eastAsia="ar-SA"/>
        </w:rPr>
      </w:pPr>
      <w:r w:rsidRPr="00EB7683">
        <w:rPr>
          <w:rFonts w:ascii="Arial Narrow" w:hAnsi="Arial Narrow"/>
          <w:b/>
          <w:bCs/>
          <w:szCs w:val="24"/>
          <w:lang w:eastAsia="ar-SA"/>
        </w:rPr>
        <w:t>Pirkimo objektas ir sąvokos</w:t>
      </w:r>
    </w:p>
    <w:p w14:paraId="67585C2C" w14:textId="77777777" w:rsidR="00EB7683" w:rsidRPr="00EB7683" w:rsidRDefault="00EB7683" w:rsidP="00EB7683">
      <w:pPr>
        <w:suppressAutoHyphens/>
        <w:spacing w:line="300" w:lineRule="atLeast"/>
        <w:rPr>
          <w:rFonts w:ascii="Arial Narrow" w:hAnsi="Arial Narrow"/>
          <w:szCs w:val="24"/>
          <w:lang w:eastAsia="ar-SA"/>
        </w:rPr>
      </w:pPr>
    </w:p>
    <w:p w14:paraId="13C30905" w14:textId="77777777" w:rsidR="00826120" w:rsidRPr="00826120" w:rsidRDefault="00826120" w:rsidP="002017D6">
      <w:pPr>
        <w:pStyle w:val="ListParagraph"/>
        <w:numPr>
          <w:ilvl w:val="0"/>
          <w:numId w:val="8"/>
        </w:numPr>
        <w:ind w:left="0" w:firstLine="426"/>
        <w:rPr>
          <w:sz w:val="24"/>
          <w:szCs w:val="24"/>
          <w:lang w:eastAsia="ar-SA"/>
        </w:rPr>
      </w:pPr>
      <w:r w:rsidRPr="00826120">
        <w:rPr>
          <w:sz w:val="24"/>
          <w:szCs w:val="24"/>
          <w:lang w:eastAsia="ar-SA"/>
        </w:rPr>
        <w:t xml:space="preserve">Pirkimo objektas - ekspertinių išvadų (ekspertinės konsultacijos) parengimas dėl automobilių kelių normatyvinių ir techninių dokumentų reikalavimų aiškinimo, taikymo, atitikties ir aktualumo bei dėl kelių tiesybos medžiagų savybių, taip pat darbų technologijų naudojimo. </w:t>
      </w:r>
    </w:p>
    <w:p w14:paraId="43D4F2CE" w14:textId="7ED22D36" w:rsidR="00EB7683" w:rsidRPr="00EB7683" w:rsidRDefault="002B5488" w:rsidP="00EB7683">
      <w:pPr>
        <w:pStyle w:val="ListParagraph"/>
        <w:numPr>
          <w:ilvl w:val="0"/>
          <w:numId w:val="8"/>
        </w:numPr>
        <w:tabs>
          <w:tab w:val="left" w:pos="709"/>
        </w:tabs>
        <w:suppressAutoHyphens/>
        <w:spacing w:line="300" w:lineRule="atLeast"/>
        <w:ind w:left="0" w:firstLine="426"/>
        <w:jc w:val="both"/>
        <w:rPr>
          <w:sz w:val="24"/>
          <w:szCs w:val="24"/>
          <w:lang w:eastAsia="ar-SA"/>
        </w:rPr>
      </w:pPr>
      <w:r w:rsidRPr="002B5488">
        <w:rPr>
          <w:sz w:val="24"/>
          <w:szCs w:val="24"/>
          <w:lang w:eastAsia="ar-SA"/>
        </w:rPr>
        <w:t>Normatyviniai dokumentai – Lietuvos automobilių kelių direkcijos prie Susisiekimo ministerijos direktoriaus įsakymu, Lietuvos Respublikos susisiekimo ministro ar kitų įgaliotų Lietuvos institucijų patvirtinti normatyviniai techniniai dokumentai</w:t>
      </w:r>
      <w:r w:rsidR="00EB7683" w:rsidRPr="00EB7683">
        <w:rPr>
          <w:sz w:val="24"/>
          <w:szCs w:val="24"/>
          <w:lang w:eastAsia="ar-SA"/>
        </w:rPr>
        <w:t xml:space="preserve">. </w:t>
      </w:r>
    </w:p>
    <w:p w14:paraId="5B73951D" w14:textId="7D43E35A" w:rsidR="00EB7683" w:rsidRPr="00EB7683" w:rsidRDefault="002017D6" w:rsidP="00EB7683">
      <w:pPr>
        <w:pStyle w:val="ListParagraph"/>
        <w:numPr>
          <w:ilvl w:val="0"/>
          <w:numId w:val="8"/>
        </w:numPr>
        <w:tabs>
          <w:tab w:val="left" w:pos="709"/>
        </w:tabs>
        <w:suppressAutoHyphens/>
        <w:spacing w:line="300" w:lineRule="atLeast"/>
        <w:ind w:left="0" w:firstLine="426"/>
        <w:jc w:val="both"/>
        <w:rPr>
          <w:sz w:val="24"/>
          <w:szCs w:val="24"/>
          <w:lang w:eastAsia="ar-SA"/>
        </w:rPr>
      </w:pPr>
      <w:r w:rsidRPr="002017D6">
        <w:rPr>
          <w:sz w:val="24"/>
          <w:szCs w:val="24"/>
          <w:lang w:eastAsia="ar-SA"/>
        </w:rPr>
        <w:t>Techniniai dokumentai – akcinės bendrovės Via Lietuva generalinio direktoriaus įsakymu patvirtinti techniniai dokumentai</w:t>
      </w:r>
      <w:r w:rsidR="00EB7683" w:rsidRPr="00EB7683">
        <w:rPr>
          <w:sz w:val="24"/>
          <w:szCs w:val="24"/>
        </w:rPr>
        <w:t>.</w:t>
      </w:r>
    </w:p>
    <w:p w14:paraId="7C2C4FED" w14:textId="77777777" w:rsidR="00EB7683" w:rsidRPr="00EB7683" w:rsidRDefault="00EB7683" w:rsidP="00EB7683">
      <w:pPr>
        <w:pStyle w:val="ListParagraph"/>
        <w:numPr>
          <w:ilvl w:val="0"/>
          <w:numId w:val="8"/>
        </w:numPr>
        <w:tabs>
          <w:tab w:val="left" w:pos="709"/>
        </w:tabs>
        <w:suppressAutoHyphens/>
        <w:spacing w:line="300" w:lineRule="atLeast"/>
        <w:ind w:left="0" w:firstLine="426"/>
        <w:jc w:val="both"/>
        <w:rPr>
          <w:sz w:val="24"/>
          <w:szCs w:val="24"/>
          <w:lang w:eastAsia="ar-SA"/>
        </w:rPr>
      </w:pPr>
      <w:r w:rsidRPr="00EB7683">
        <w:rPr>
          <w:sz w:val="24"/>
          <w:szCs w:val="24"/>
          <w:lang w:eastAsia="ar-SA"/>
        </w:rPr>
        <w:t>Kelio dangos konstrukcija – kelio konstrukcijos dalis, kurią sudaro danga ir pagrindo sluoksnis(-</w:t>
      </w:r>
      <w:proofErr w:type="spellStart"/>
      <w:r w:rsidRPr="00EB7683">
        <w:rPr>
          <w:sz w:val="24"/>
          <w:szCs w:val="24"/>
          <w:lang w:eastAsia="ar-SA"/>
        </w:rPr>
        <w:t>iai</w:t>
      </w:r>
      <w:proofErr w:type="spellEnd"/>
      <w:r w:rsidRPr="00EB7683">
        <w:rPr>
          <w:sz w:val="24"/>
          <w:szCs w:val="24"/>
          <w:lang w:eastAsia="ar-SA"/>
        </w:rPr>
        <w:t>).</w:t>
      </w:r>
    </w:p>
    <w:p w14:paraId="4B03217F" w14:textId="77777777" w:rsidR="00EB7683" w:rsidRPr="00EB7683" w:rsidRDefault="00EB7683" w:rsidP="00EB7683">
      <w:pPr>
        <w:pStyle w:val="ListParagraph"/>
        <w:numPr>
          <w:ilvl w:val="0"/>
          <w:numId w:val="8"/>
        </w:numPr>
        <w:tabs>
          <w:tab w:val="left" w:pos="709"/>
        </w:tabs>
        <w:suppressAutoHyphens/>
        <w:spacing w:line="300" w:lineRule="atLeast"/>
        <w:ind w:left="0" w:firstLine="426"/>
        <w:jc w:val="both"/>
        <w:rPr>
          <w:sz w:val="24"/>
          <w:szCs w:val="24"/>
          <w:lang w:eastAsia="ar-SA"/>
        </w:rPr>
      </w:pPr>
      <w:r w:rsidRPr="00EB7683">
        <w:rPr>
          <w:sz w:val="24"/>
          <w:szCs w:val="24"/>
          <w:lang w:eastAsia="ar-SA"/>
        </w:rPr>
        <w:t xml:space="preserve">Asfalto mišinys – bituminis mišinys, susidedantis iš </w:t>
      </w:r>
      <w:proofErr w:type="spellStart"/>
      <w:r w:rsidRPr="00EB7683">
        <w:rPr>
          <w:sz w:val="24"/>
          <w:szCs w:val="24"/>
          <w:lang w:eastAsia="ar-SA"/>
        </w:rPr>
        <w:t>mikroužpildo</w:t>
      </w:r>
      <w:proofErr w:type="spellEnd"/>
      <w:r w:rsidRPr="00EB7683">
        <w:rPr>
          <w:sz w:val="24"/>
          <w:szCs w:val="24"/>
          <w:lang w:eastAsia="ar-SA"/>
        </w:rPr>
        <w:t>, smulkiosios bei stambiosios mineralinės medžiagos ir rišiklio – bitumo bei kitų priedų.</w:t>
      </w:r>
    </w:p>
    <w:p w14:paraId="5228DC47" w14:textId="77777777" w:rsidR="00EB7683" w:rsidRPr="00EB7683" w:rsidRDefault="00EB7683" w:rsidP="00EB7683">
      <w:pPr>
        <w:pStyle w:val="ListParagraph"/>
        <w:tabs>
          <w:tab w:val="left" w:pos="709"/>
        </w:tabs>
        <w:suppressAutoHyphens/>
        <w:spacing w:line="300" w:lineRule="atLeast"/>
        <w:ind w:left="284"/>
        <w:jc w:val="both"/>
        <w:rPr>
          <w:sz w:val="24"/>
          <w:szCs w:val="24"/>
          <w:lang w:eastAsia="ar-SA"/>
        </w:rPr>
      </w:pPr>
    </w:p>
    <w:p w14:paraId="04977327" w14:textId="77777777" w:rsidR="00EB7683" w:rsidRPr="00EB7683" w:rsidRDefault="00EB7683" w:rsidP="00EB7683">
      <w:pPr>
        <w:suppressAutoHyphens/>
        <w:spacing w:line="300" w:lineRule="atLeast"/>
        <w:rPr>
          <w:rFonts w:ascii="Arial Narrow" w:hAnsi="Arial Narrow"/>
          <w:szCs w:val="24"/>
          <w:lang w:eastAsia="ar-SA"/>
        </w:rPr>
      </w:pPr>
      <w:r w:rsidRPr="00EB7683">
        <w:rPr>
          <w:rFonts w:ascii="Arial Narrow" w:hAnsi="Arial Narrow"/>
          <w:b/>
          <w:bCs/>
          <w:szCs w:val="24"/>
          <w:lang w:eastAsia="ar-SA"/>
        </w:rPr>
        <w:t>Pagrindiniai reikalavimai pirkimo objektui</w:t>
      </w:r>
    </w:p>
    <w:p w14:paraId="41294D19" w14:textId="77777777" w:rsidR="00EB7683" w:rsidRPr="00EB7683" w:rsidRDefault="00EB7683" w:rsidP="00EB7683">
      <w:pPr>
        <w:suppressAutoHyphens/>
        <w:spacing w:line="300" w:lineRule="atLeast"/>
        <w:rPr>
          <w:rFonts w:ascii="Arial Narrow" w:hAnsi="Arial Narrow"/>
          <w:szCs w:val="24"/>
          <w:lang w:eastAsia="ar-SA"/>
        </w:rPr>
      </w:pPr>
    </w:p>
    <w:p w14:paraId="121F14E3" w14:textId="77777777" w:rsidR="00071C99" w:rsidRPr="00071C99" w:rsidRDefault="00071C99" w:rsidP="00F27606">
      <w:pPr>
        <w:pStyle w:val="ListParagraph"/>
        <w:numPr>
          <w:ilvl w:val="0"/>
          <w:numId w:val="8"/>
        </w:numPr>
        <w:suppressAutoHyphens/>
        <w:spacing w:line="300" w:lineRule="atLeast"/>
        <w:ind w:left="709" w:hanging="283"/>
        <w:rPr>
          <w:sz w:val="24"/>
          <w:szCs w:val="24"/>
          <w:lang w:eastAsia="ar-SA"/>
        </w:rPr>
      </w:pPr>
      <w:r w:rsidRPr="00071C99">
        <w:rPr>
          <w:sz w:val="24"/>
          <w:szCs w:val="24"/>
          <w:lang w:eastAsia="ar-SA"/>
        </w:rPr>
        <w:t>Rengiamų ekspertinių išvadų tipai:</w:t>
      </w:r>
    </w:p>
    <w:p w14:paraId="4D70FB1E" w14:textId="77777777" w:rsidR="00071C99" w:rsidRPr="00071C99" w:rsidRDefault="00071C99" w:rsidP="00F27606">
      <w:pPr>
        <w:pStyle w:val="ListParagraph"/>
        <w:numPr>
          <w:ilvl w:val="1"/>
          <w:numId w:val="8"/>
        </w:numPr>
        <w:suppressAutoHyphens/>
        <w:spacing w:line="300" w:lineRule="atLeast"/>
        <w:ind w:left="0" w:firstLine="426"/>
        <w:rPr>
          <w:sz w:val="24"/>
          <w:szCs w:val="24"/>
          <w:lang w:eastAsia="ar-SA"/>
        </w:rPr>
      </w:pPr>
      <w:r w:rsidRPr="00071C99">
        <w:rPr>
          <w:sz w:val="24"/>
          <w:szCs w:val="24"/>
          <w:lang w:eastAsia="ar-SA"/>
        </w:rPr>
        <w:t>Ekspertinė išvada, išaiškinanti, kaip turi būti suprantami ir taikomi automobilių kelių normatyvinių ir techninių dokumentų reikalavimai bei nurodanti, ar pasirinktų ir/ar naudotų kelių tiesybos medžiagų savybės ir darbų technologijos atitinka automobilių kelių normatyvinių ir techninių dokumentų reikalavimus. Išvada rengiama nagrinėjant ir vertinant Užsakovo pateiktus konkrečius atvejus, klausimus ir atliktų tyrimų bei matavimų rezultatus (įformintus tyrimų protokolais), kitą kelių tiesimo ar rekonstravimo projekto įgyvendinimo dokumentaciją. Ekspertinės išvados parengimo ir pateikimo Užsakovui terminas 10 darbo dienų.</w:t>
      </w:r>
    </w:p>
    <w:p w14:paraId="025E7FA6" w14:textId="77777777" w:rsidR="00071C99" w:rsidRPr="00071C99" w:rsidRDefault="00071C99" w:rsidP="00F27606">
      <w:pPr>
        <w:pStyle w:val="ListParagraph"/>
        <w:numPr>
          <w:ilvl w:val="1"/>
          <w:numId w:val="8"/>
        </w:numPr>
        <w:suppressAutoHyphens/>
        <w:spacing w:line="300" w:lineRule="atLeast"/>
        <w:ind w:left="0" w:firstLine="426"/>
        <w:rPr>
          <w:sz w:val="24"/>
          <w:szCs w:val="24"/>
          <w:lang w:eastAsia="ar-SA"/>
        </w:rPr>
      </w:pPr>
      <w:r w:rsidRPr="00071C99">
        <w:rPr>
          <w:sz w:val="24"/>
          <w:szCs w:val="24"/>
          <w:lang w:eastAsia="ar-SA"/>
        </w:rPr>
        <w:t>Skubi ekspertinė išvada, išaiškinanti, kaip turi būti suprantami ir taikomi automobilių kelių normatyvinių ir techninių dokumentų reikalavimai bei nurodanti, ar pasirinktų ir/ar naudotų kelių tiesybos medžiagų savybės ir darbų technologijos atitinka automobilių kelių normatyvinių ir techninių dokumentų reikalavimus. Išvada rengiama nagrinėjant ir vertinant Užsakovo pateiktus konkrečius atvejus, klausimus ir atliktų tyrimų bei matavimų rezultatus (įformintus tyrimų protokolais), kitą kelių tiesimo ar rekonstravimo projekto įgyvendinimo dokumentaciją. Ekspertinės išvados parengimo ir pateikimo Užsakovui terminas 2 darbo dienos.</w:t>
      </w:r>
    </w:p>
    <w:p w14:paraId="7E53BD4C" w14:textId="77777777" w:rsidR="00071C99" w:rsidRPr="00071C99" w:rsidRDefault="00071C99" w:rsidP="00F27606">
      <w:pPr>
        <w:pStyle w:val="ListParagraph"/>
        <w:numPr>
          <w:ilvl w:val="1"/>
          <w:numId w:val="8"/>
        </w:numPr>
        <w:suppressAutoHyphens/>
        <w:spacing w:line="300" w:lineRule="atLeast"/>
        <w:ind w:left="0" w:firstLine="426"/>
        <w:rPr>
          <w:sz w:val="24"/>
          <w:szCs w:val="24"/>
          <w:lang w:eastAsia="ar-SA"/>
        </w:rPr>
      </w:pPr>
      <w:r w:rsidRPr="00071C99">
        <w:rPr>
          <w:sz w:val="24"/>
          <w:szCs w:val="24"/>
          <w:lang w:eastAsia="ar-SA"/>
        </w:rPr>
        <w:t xml:space="preserve">Ekspertinė išvada dėl statybos normatyvinių ir techninių dokumentų reikalavimų atitikties kitų, tarp jų ir aukštesnės galios, teisinių statybos normatyvinių ir techninių dokumentų reguliavimui; dėl statybos </w:t>
      </w:r>
      <w:r w:rsidRPr="00071C99">
        <w:rPr>
          <w:sz w:val="24"/>
          <w:szCs w:val="24"/>
          <w:lang w:eastAsia="ar-SA"/>
        </w:rPr>
        <w:lastRenderedPageBreak/>
        <w:t>normatyvinių ir techninių dokumentų reikalavimų suderinamumo su galiojančiais (taip pat ir aukštesnės galios) statybos normatyviniais techniniais dokumentais; taip pat statybos normatyvinių ir techninių dokumentų tobulinimo pasiūlymų parengimas. Išvada rengiama nagrinėjant ir vertinant Užsakovo pateiktus techninių dokumentų ar atskirų jų dalių pakeitimų projektus arba Užsakovo nurodytus galiojančius normatyvinius ar techninius dokumentus ar atskiras jų dalis. Ekspertinės išvados parengimo ir pateikimo Užsakovui terminas 10 darbo dienų.</w:t>
      </w:r>
    </w:p>
    <w:p w14:paraId="6D91FD14" w14:textId="77777777" w:rsidR="00071C99" w:rsidRPr="00071C99" w:rsidRDefault="00071C99" w:rsidP="00F27606">
      <w:pPr>
        <w:pStyle w:val="ListParagraph"/>
        <w:numPr>
          <w:ilvl w:val="1"/>
          <w:numId w:val="8"/>
        </w:numPr>
        <w:suppressAutoHyphens/>
        <w:spacing w:line="300" w:lineRule="atLeast"/>
        <w:ind w:left="0" w:firstLine="426"/>
        <w:rPr>
          <w:sz w:val="24"/>
          <w:szCs w:val="24"/>
          <w:lang w:eastAsia="ar-SA"/>
        </w:rPr>
      </w:pPr>
      <w:r w:rsidRPr="00071C99">
        <w:rPr>
          <w:sz w:val="24"/>
          <w:szCs w:val="24"/>
          <w:lang w:eastAsia="ar-SA"/>
        </w:rPr>
        <w:t>Ekspertinė išvada dėl normatyvinių ir techninių dokumentų reikalavimų taikymo ir galimybių naudoti alternatyvias nestandartines kelio dangos konstrukcijas kelio remontui ar žvyrkelio asfaltavimui, kartu įvertinant esamos dangos konstrukcijos atitiktį reikalavimams bei optimalias jos panaudojimo sąlygas. Išvada rengiama nagrinėjant ir vertinant Užsakovo pateiktą informaciją apie kelio ruožą ir atliktų tyrimų duomenis. Ekspertinės išvados parengimo ir pateikimo Užsakovui terminas 10 darbo dienų.</w:t>
      </w:r>
    </w:p>
    <w:p w14:paraId="14A6CB66" w14:textId="77777777" w:rsidR="00071C99" w:rsidRPr="00071C99" w:rsidRDefault="00071C99" w:rsidP="008B3D34">
      <w:pPr>
        <w:pStyle w:val="ListParagraph"/>
        <w:numPr>
          <w:ilvl w:val="0"/>
          <w:numId w:val="8"/>
        </w:numPr>
        <w:suppressAutoHyphens/>
        <w:spacing w:line="300" w:lineRule="atLeast"/>
        <w:ind w:left="0" w:firstLine="426"/>
        <w:rPr>
          <w:sz w:val="24"/>
          <w:szCs w:val="24"/>
          <w:lang w:eastAsia="ar-SA"/>
        </w:rPr>
      </w:pPr>
      <w:r w:rsidRPr="00071C99">
        <w:rPr>
          <w:sz w:val="24"/>
          <w:szCs w:val="24"/>
          <w:lang w:eastAsia="ar-SA"/>
        </w:rPr>
        <w:t>Ekspertinė išvada rengiama ir pateikiama lietuvių kalba.</w:t>
      </w:r>
    </w:p>
    <w:p w14:paraId="5DD5C784" w14:textId="77777777" w:rsidR="00071C99" w:rsidRPr="00071C99" w:rsidRDefault="00071C99" w:rsidP="008B3D34">
      <w:pPr>
        <w:pStyle w:val="ListParagraph"/>
        <w:numPr>
          <w:ilvl w:val="0"/>
          <w:numId w:val="8"/>
        </w:numPr>
        <w:suppressAutoHyphens/>
        <w:spacing w:line="300" w:lineRule="atLeast"/>
        <w:ind w:left="0" w:firstLine="426"/>
        <w:rPr>
          <w:sz w:val="24"/>
          <w:szCs w:val="24"/>
          <w:lang w:eastAsia="ar-SA"/>
        </w:rPr>
      </w:pPr>
      <w:r w:rsidRPr="00071C99">
        <w:rPr>
          <w:sz w:val="24"/>
          <w:szCs w:val="24"/>
          <w:lang w:eastAsia="ar-SA"/>
        </w:rPr>
        <w:t>Ekspertinė išvada rengiama Microsoft Word formatu.</w:t>
      </w:r>
    </w:p>
    <w:p w14:paraId="6D540D62" w14:textId="77777777" w:rsidR="00071C99" w:rsidRPr="00071C99" w:rsidRDefault="00071C99" w:rsidP="008B3D34">
      <w:pPr>
        <w:pStyle w:val="ListParagraph"/>
        <w:numPr>
          <w:ilvl w:val="0"/>
          <w:numId w:val="8"/>
        </w:numPr>
        <w:suppressAutoHyphens/>
        <w:spacing w:line="300" w:lineRule="atLeast"/>
        <w:ind w:left="0" w:firstLine="426"/>
        <w:rPr>
          <w:sz w:val="24"/>
          <w:szCs w:val="24"/>
          <w:lang w:eastAsia="ar-SA"/>
        </w:rPr>
      </w:pPr>
      <w:r w:rsidRPr="00071C99">
        <w:rPr>
          <w:sz w:val="24"/>
          <w:szCs w:val="24"/>
          <w:lang w:eastAsia="ar-SA"/>
        </w:rPr>
        <w:t xml:space="preserve">Kiekviena ekspertinė išvada teikiama elektronine forma ir turi būti patvirtinta Lietuvos vyriausiojo archyvaro tarnybos nustatyta tvarka bei pasirašyta elektroniniu kvalifikuotu parašu. </w:t>
      </w:r>
    </w:p>
    <w:p w14:paraId="48A1248C" w14:textId="690A2328" w:rsidR="00EB7683" w:rsidRPr="00EB7683" w:rsidRDefault="00071C99" w:rsidP="008B3D34">
      <w:pPr>
        <w:pStyle w:val="ListParagraph"/>
        <w:numPr>
          <w:ilvl w:val="0"/>
          <w:numId w:val="8"/>
        </w:numPr>
        <w:suppressAutoHyphens/>
        <w:spacing w:line="300" w:lineRule="atLeast"/>
        <w:ind w:left="0" w:firstLine="426"/>
        <w:jc w:val="both"/>
        <w:rPr>
          <w:sz w:val="24"/>
          <w:szCs w:val="24"/>
          <w:lang w:eastAsia="ar-SA"/>
        </w:rPr>
      </w:pPr>
      <w:r w:rsidRPr="00071C99">
        <w:rPr>
          <w:sz w:val="24"/>
          <w:szCs w:val="24"/>
          <w:lang w:eastAsia="ar-SA"/>
        </w:rPr>
        <w:t>Ekspertinės išvados rengimui vadovauja ir ją patvirtina tik nustatytos kvalifikacijos komandos profesionalumo, komandos pajėgumo ir patirties reikalavimus atitinkantis paslaugos teikėjo atstovas.</w:t>
      </w:r>
      <w:r w:rsidR="00EB7683" w:rsidRPr="00EB7683">
        <w:rPr>
          <w:sz w:val="24"/>
          <w:szCs w:val="24"/>
          <w:lang w:eastAsia="ar-SA"/>
        </w:rPr>
        <w:t xml:space="preserve"> </w:t>
      </w:r>
    </w:p>
    <w:p w14:paraId="10F9881C" w14:textId="77777777" w:rsidR="00585C62" w:rsidRPr="00585C62" w:rsidRDefault="00585C62" w:rsidP="00585C62">
      <w:pPr>
        <w:suppressAutoHyphens/>
        <w:spacing w:line="300" w:lineRule="atLeast"/>
        <w:rPr>
          <w:szCs w:val="24"/>
          <w:lang w:eastAsia="ar-SA"/>
        </w:rPr>
      </w:pPr>
    </w:p>
    <w:p w14:paraId="0BA2924F" w14:textId="77777777" w:rsidR="00585C62" w:rsidRPr="00585C62" w:rsidRDefault="00585C62" w:rsidP="00585C62">
      <w:pPr>
        <w:tabs>
          <w:tab w:val="left" w:pos="709"/>
        </w:tabs>
        <w:suppressAutoHyphens/>
        <w:rPr>
          <w:rFonts w:ascii="Arial Narrow" w:hAnsi="Arial Narrow"/>
          <w:b/>
          <w:bCs/>
          <w:szCs w:val="24"/>
          <w:lang w:eastAsia="ar-SA"/>
        </w:rPr>
      </w:pPr>
      <w:r w:rsidRPr="00585C62">
        <w:rPr>
          <w:rFonts w:ascii="Arial Narrow" w:hAnsi="Arial Narrow"/>
          <w:b/>
          <w:bCs/>
          <w:szCs w:val="24"/>
          <w:lang w:eastAsia="ar-SA"/>
        </w:rPr>
        <w:t>Ekspertinės išvados parengimo principai</w:t>
      </w:r>
    </w:p>
    <w:p w14:paraId="76D3A75B" w14:textId="77777777" w:rsidR="00585C62" w:rsidRPr="00585C62" w:rsidRDefault="00585C62" w:rsidP="00585C62">
      <w:pPr>
        <w:tabs>
          <w:tab w:val="left" w:pos="709"/>
        </w:tabs>
        <w:suppressAutoHyphens/>
        <w:rPr>
          <w:rFonts w:ascii="Arial Narrow" w:hAnsi="Arial Narrow"/>
          <w:szCs w:val="24"/>
          <w:lang w:eastAsia="ar-SA"/>
        </w:rPr>
      </w:pPr>
    </w:p>
    <w:p w14:paraId="30C832EA" w14:textId="1C30F4A7" w:rsidR="00585C62" w:rsidRPr="00585C62" w:rsidRDefault="00585C62" w:rsidP="00585C62">
      <w:pPr>
        <w:tabs>
          <w:tab w:val="left" w:pos="709"/>
        </w:tabs>
        <w:suppressAutoHyphens/>
        <w:ind w:firstLine="426"/>
        <w:rPr>
          <w:rFonts w:ascii="Arial Narrow" w:hAnsi="Arial Narrow"/>
          <w:szCs w:val="24"/>
          <w:lang w:eastAsia="ar-SA"/>
        </w:rPr>
      </w:pPr>
      <w:r w:rsidRPr="00585C62">
        <w:rPr>
          <w:rFonts w:ascii="Arial Narrow" w:hAnsi="Arial Narrow"/>
          <w:szCs w:val="24"/>
          <w:lang w:eastAsia="ar-SA"/>
        </w:rPr>
        <w:t>11.</w:t>
      </w:r>
      <w:r w:rsidR="002B629B">
        <w:rPr>
          <w:rFonts w:ascii="Arial Narrow" w:hAnsi="Arial Narrow"/>
          <w:szCs w:val="24"/>
          <w:lang w:eastAsia="ar-SA"/>
        </w:rPr>
        <w:tab/>
      </w:r>
      <w:r w:rsidRPr="00585C62">
        <w:rPr>
          <w:rFonts w:ascii="Arial Narrow" w:hAnsi="Arial Narrow"/>
          <w:szCs w:val="24"/>
          <w:lang w:eastAsia="ar-SA"/>
        </w:rPr>
        <w:tab/>
        <w:t xml:space="preserve">Ekspertinės išvados rengiamos įvertinus Europos Sąjungos reglamentų ir direktyvų, Lietuvos Respublikoje galiojančių įstatymų, Lietuvos Respublikos Vyriausybės nutarimų, kitų Lietuvos Respublikos teisės aktų, statybos techninių reglamentų (STR), techninių reikalavimų aprašų, kitų Lietuvos statybos normatyvinių techninių dokumentų, kitų galiojančių techninių dokumentų reikalavimus, Lietuvos Respublikoje galiojančių dokumentų rengimo taisyklių reikalavimus. </w:t>
      </w:r>
    </w:p>
    <w:p w14:paraId="0B56015E" w14:textId="1D2670F4" w:rsidR="00585C62" w:rsidRPr="00585C62" w:rsidRDefault="00585C62" w:rsidP="00585C62">
      <w:pPr>
        <w:tabs>
          <w:tab w:val="left" w:pos="709"/>
        </w:tabs>
        <w:suppressAutoHyphens/>
        <w:ind w:firstLine="426"/>
        <w:rPr>
          <w:rFonts w:ascii="Arial Narrow" w:hAnsi="Arial Narrow"/>
          <w:szCs w:val="24"/>
          <w:lang w:eastAsia="ar-SA"/>
        </w:rPr>
      </w:pPr>
      <w:r w:rsidRPr="00585C62">
        <w:rPr>
          <w:rFonts w:ascii="Arial Narrow" w:hAnsi="Arial Narrow"/>
          <w:szCs w:val="24"/>
          <w:lang w:eastAsia="ar-SA"/>
        </w:rPr>
        <w:t>12.</w:t>
      </w:r>
      <w:r w:rsidRPr="00585C62">
        <w:rPr>
          <w:rFonts w:ascii="Arial Narrow" w:hAnsi="Arial Narrow"/>
          <w:szCs w:val="24"/>
          <w:lang w:eastAsia="ar-SA"/>
        </w:rPr>
        <w:tab/>
      </w:r>
      <w:r w:rsidR="002B629B">
        <w:rPr>
          <w:rFonts w:ascii="Arial Narrow" w:hAnsi="Arial Narrow"/>
          <w:szCs w:val="24"/>
          <w:lang w:eastAsia="ar-SA"/>
        </w:rPr>
        <w:tab/>
      </w:r>
      <w:r w:rsidRPr="00585C62">
        <w:rPr>
          <w:rFonts w:ascii="Arial Narrow" w:hAnsi="Arial Narrow"/>
          <w:szCs w:val="24"/>
          <w:lang w:eastAsia="ar-SA"/>
        </w:rPr>
        <w:t xml:space="preserve">Jei ekspertinėje išvadoje teikiami pasiūlymai techninių dokumentų ar atskirų jų dalių tobulinimui ir atnaujinamos techninių dokumentų nuostatų formuluotės, būtina išnagrinėti ir įvertinti kitų Europos Sąjungos valstybių analogiškų dokumentų reikalavimus ir gerąją praktiką. </w:t>
      </w:r>
    </w:p>
    <w:p w14:paraId="7D7F3C20" w14:textId="66C802A7" w:rsidR="00585C62" w:rsidRPr="00585C62" w:rsidRDefault="00585C62" w:rsidP="00585C62">
      <w:pPr>
        <w:tabs>
          <w:tab w:val="left" w:pos="709"/>
        </w:tabs>
        <w:suppressAutoHyphens/>
        <w:ind w:firstLine="426"/>
        <w:rPr>
          <w:rFonts w:ascii="Arial Narrow" w:hAnsi="Arial Narrow"/>
          <w:szCs w:val="24"/>
          <w:lang w:eastAsia="ar-SA"/>
        </w:rPr>
      </w:pPr>
      <w:r w:rsidRPr="00585C62">
        <w:rPr>
          <w:rFonts w:ascii="Arial Narrow" w:hAnsi="Arial Narrow"/>
          <w:szCs w:val="24"/>
          <w:lang w:eastAsia="ar-SA"/>
        </w:rPr>
        <w:t>13.</w:t>
      </w:r>
      <w:r w:rsidR="002B629B">
        <w:rPr>
          <w:rFonts w:ascii="Arial Narrow" w:hAnsi="Arial Narrow"/>
          <w:szCs w:val="24"/>
          <w:lang w:eastAsia="ar-SA"/>
        </w:rPr>
        <w:tab/>
      </w:r>
      <w:r w:rsidRPr="00585C62">
        <w:rPr>
          <w:rFonts w:ascii="Arial Narrow" w:hAnsi="Arial Narrow"/>
          <w:szCs w:val="24"/>
          <w:lang w:eastAsia="ar-SA"/>
        </w:rPr>
        <w:tab/>
        <w:t xml:space="preserve">Ekspertinė išvada turi būti aiški ir koncentruota, vienareikšmiškai atsakyti į Užsakovo užduotyje pateiktą klausimą. Teikėjas gali pateikti ir papildomą informaciją, pagrindžiančią ekspertinės išvados motyvus. </w:t>
      </w:r>
    </w:p>
    <w:p w14:paraId="153294AF" w14:textId="221A9B7C" w:rsidR="00585C62" w:rsidRPr="00585C62" w:rsidRDefault="00585C62" w:rsidP="00585C62">
      <w:pPr>
        <w:tabs>
          <w:tab w:val="left" w:pos="709"/>
        </w:tabs>
        <w:suppressAutoHyphens/>
        <w:ind w:firstLine="426"/>
        <w:rPr>
          <w:rFonts w:ascii="Arial Narrow" w:hAnsi="Arial Narrow"/>
          <w:szCs w:val="24"/>
          <w:lang w:eastAsia="ar-SA"/>
        </w:rPr>
      </w:pPr>
      <w:r w:rsidRPr="00585C62">
        <w:rPr>
          <w:rFonts w:ascii="Arial Narrow" w:hAnsi="Arial Narrow"/>
          <w:szCs w:val="24"/>
          <w:lang w:eastAsia="ar-SA"/>
        </w:rPr>
        <w:t>14.</w:t>
      </w:r>
      <w:r w:rsidRPr="00585C62">
        <w:rPr>
          <w:rFonts w:ascii="Arial Narrow" w:hAnsi="Arial Narrow"/>
          <w:szCs w:val="24"/>
          <w:lang w:eastAsia="ar-SA"/>
        </w:rPr>
        <w:tab/>
      </w:r>
      <w:r w:rsidR="002B629B">
        <w:rPr>
          <w:rFonts w:ascii="Arial Narrow" w:hAnsi="Arial Narrow"/>
          <w:szCs w:val="24"/>
          <w:lang w:eastAsia="ar-SA"/>
        </w:rPr>
        <w:tab/>
      </w:r>
      <w:r w:rsidRPr="00585C62">
        <w:rPr>
          <w:rFonts w:ascii="Arial Narrow" w:hAnsi="Arial Narrow"/>
          <w:szCs w:val="24"/>
          <w:lang w:eastAsia="ar-SA"/>
        </w:rPr>
        <w:t>Rengiant ekspertinę išvadą, Sutarties šalies pageidavimu ir/ar siekiant detalizuoti nagrinėjamą situaciją, organizuojami papildomi Užsakovo, Teikėjo ir/ar suinteresuotų trečiųjų asmenų susitikimai. Dėl papildomų susitikimų organizavimo numatytas ekspertinės išvados parengimo ir pateikimo Užsakovui terminas nėra keičiamas (pratęsiamas).</w:t>
      </w:r>
    </w:p>
    <w:p w14:paraId="7A8665DE" w14:textId="71CB9D37" w:rsidR="00EB7683" w:rsidRDefault="00585C62" w:rsidP="00585C62">
      <w:pPr>
        <w:tabs>
          <w:tab w:val="left" w:pos="709"/>
        </w:tabs>
        <w:suppressAutoHyphens/>
        <w:ind w:firstLine="426"/>
        <w:rPr>
          <w:rFonts w:ascii="Arial Narrow" w:hAnsi="Arial Narrow"/>
          <w:szCs w:val="24"/>
          <w:lang w:eastAsia="ar-SA"/>
        </w:rPr>
      </w:pPr>
      <w:r w:rsidRPr="00585C62">
        <w:rPr>
          <w:rFonts w:ascii="Arial Narrow" w:hAnsi="Arial Narrow"/>
          <w:szCs w:val="24"/>
          <w:lang w:eastAsia="ar-SA"/>
        </w:rPr>
        <w:t>15.</w:t>
      </w:r>
      <w:r w:rsidRPr="00585C62">
        <w:rPr>
          <w:rFonts w:ascii="Arial Narrow" w:hAnsi="Arial Narrow"/>
          <w:szCs w:val="24"/>
          <w:lang w:eastAsia="ar-SA"/>
        </w:rPr>
        <w:tab/>
      </w:r>
      <w:r w:rsidR="002B629B">
        <w:rPr>
          <w:rFonts w:ascii="Arial Narrow" w:hAnsi="Arial Narrow"/>
          <w:szCs w:val="24"/>
          <w:lang w:eastAsia="ar-SA"/>
        </w:rPr>
        <w:tab/>
      </w:r>
      <w:r w:rsidRPr="00585C62">
        <w:rPr>
          <w:rFonts w:ascii="Arial Narrow" w:hAnsi="Arial Narrow"/>
          <w:szCs w:val="24"/>
          <w:lang w:eastAsia="ar-SA"/>
        </w:rPr>
        <w:t>Preliminarios numatomos ekspertinių išvadų teikimo apimtys, įvertinus ekspertinės išvados tipą.</w:t>
      </w:r>
    </w:p>
    <w:p w14:paraId="3F64C11F" w14:textId="77777777" w:rsidR="00585C62" w:rsidRDefault="00585C62" w:rsidP="00585C62">
      <w:pPr>
        <w:tabs>
          <w:tab w:val="left" w:pos="709"/>
        </w:tabs>
        <w:suppressAutoHyphens/>
        <w:ind w:firstLine="426"/>
        <w:rPr>
          <w:rFonts w:ascii="Arial Narrow" w:hAnsi="Arial Narrow"/>
          <w:szCs w:val="24"/>
          <w:lang w:eastAsia="ar-SA"/>
        </w:rPr>
      </w:pPr>
    </w:p>
    <w:tbl>
      <w:tblPr>
        <w:tblStyle w:val="TableGrid"/>
        <w:tblW w:w="5000" w:type="pct"/>
        <w:jc w:val="center"/>
        <w:tblLook w:val="04A0" w:firstRow="1" w:lastRow="0" w:firstColumn="1" w:lastColumn="0" w:noHBand="0" w:noVBand="1"/>
      </w:tblPr>
      <w:tblGrid>
        <w:gridCol w:w="666"/>
        <w:gridCol w:w="5326"/>
        <w:gridCol w:w="1818"/>
        <w:gridCol w:w="1818"/>
      </w:tblGrid>
      <w:tr w:rsidR="00AC166F" w:rsidRPr="00E47C3A" w14:paraId="12704293" w14:textId="77777777" w:rsidTr="00AC166F">
        <w:trPr>
          <w:jc w:val="center"/>
        </w:trPr>
        <w:tc>
          <w:tcPr>
            <w:tcW w:w="346" w:type="pct"/>
            <w:vAlign w:val="center"/>
          </w:tcPr>
          <w:p w14:paraId="630E2498" w14:textId="77777777" w:rsidR="00AC166F" w:rsidRPr="00E47C3A" w:rsidRDefault="00AC166F" w:rsidP="0046269D">
            <w:pPr>
              <w:spacing w:line="300" w:lineRule="atLeast"/>
              <w:jc w:val="center"/>
              <w:rPr>
                <w:b/>
                <w:bCs/>
                <w:szCs w:val="24"/>
              </w:rPr>
            </w:pPr>
            <w:r w:rsidRPr="00E47C3A">
              <w:rPr>
                <w:b/>
                <w:bCs/>
                <w:szCs w:val="24"/>
              </w:rPr>
              <w:t>Eil. Nr.</w:t>
            </w:r>
          </w:p>
        </w:tc>
        <w:tc>
          <w:tcPr>
            <w:tcW w:w="2766" w:type="pct"/>
            <w:vAlign w:val="center"/>
          </w:tcPr>
          <w:p w14:paraId="309EB728" w14:textId="77777777" w:rsidR="00AC166F" w:rsidRPr="00E47C3A" w:rsidRDefault="00AC166F" w:rsidP="0046269D">
            <w:pPr>
              <w:spacing w:line="300" w:lineRule="atLeast"/>
              <w:jc w:val="center"/>
              <w:rPr>
                <w:b/>
                <w:bCs/>
                <w:szCs w:val="24"/>
              </w:rPr>
            </w:pPr>
            <w:r>
              <w:rPr>
                <w:b/>
                <w:bCs/>
                <w:szCs w:val="24"/>
              </w:rPr>
              <w:t>Ekspertinės išvados tipas</w:t>
            </w:r>
          </w:p>
        </w:tc>
        <w:tc>
          <w:tcPr>
            <w:tcW w:w="944" w:type="pct"/>
            <w:vAlign w:val="center"/>
          </w:tcPr>
          <w:p w14:paraId="53E54E80" w14:textId="77777777" w:rsidR="00AC166F" w:rsidRPr="00E47C3A" w:rsidRDefault="00AC166F" w:rsidP="0046269D">
            <w:pPr>
              <w:spacing w:line="300" w:lineRule="atLeast"/>
              <w:jc w:val="center"/>
              <w:rPr>
                <w:b/>
                <w:bCs/>
                <w:szCs w:val="24"/>
              </w:rPr>
            </w:pPr>
            <w:r w:rsidRPr="00E47C3A">
              <w:rPr>
                <w:b/>
                <w:bCs/>
                <w:szCs w:val="24"/>
              </w:rPr>
              <w:t>Preliminarus kiekis</w:t>
            </w:r>
            <w:r>
              <w:rPr>
                <w:b/>
                <w:bCs/>
                <w:szCs w:val="24"/>
              </w:rPr>
              <w:t>, vnt.</w:t>
            </w:r>
          </w:p>
        </w:tc>
        <w:tc>
          <w:tcPr>
            <w:tcW w:w="944" w:type="pct"/>
            <w:vAlign w:val="center"/>
          </w:tcPr>
          <w:p w14:paraId="1F015D98" w14:textId="77777777" w:rsidR="00AC166F" w:rsidRPr="002805FC" w:rsidRDefault="00AC166F" w:rsidP="0046269D">
            <w:pPr>
              <w:spacing w:line="300" w:lineRule="atLeast"/>
              <w:jc w:val="center"/>
              <w:rPr>
                <w:b/>
                <w:bCs/>
                <w:szCs w:val="24"/>
              </w:rPr>
            </w:pPr>
            <w:r>
              <w:rPr>
                <w:b/>
                <w:bCs/>
                <w:szCs w:val="24"/>
              </w:rPr>
              <w:t xml:space="preserve">Paslaugos atlikimo terminas, darbo dienomis </w:t>
            </w:r>
          </w:p>
        </w:tc>
      </w:tr>
      <w:tr w:rsidR="00AC166F" w:rsidRPr="00E47C3A" w14:paraId="348C40FB" w14:textId="77777777" w:rsidTr="00AC166F">
        <w:trPr>
          <w:trHeight w:val="299"/>
          <w:jc w:val="center"/>
        </w:trPr>
        <w:tc>
          <w:tcPr>
            <w:tcW w:w="346" w:type="pct"/>
            <w:vAlign w:val="center"/>
          </w:tcPr>
          <w:p w14:paraId="77B6B746" w14:textId="77777777" w:rsidR="00AC166F" w:rsidRPr="003F0FE6" w:rsidRDefault="00AC166F" w:rsidP="0046269D">
            <w:pPr>
              <w:spacing w:line="300" w:lineRule="atLeast"/>
              <w:jc w:val="center"/>
              <w:rPr>
                <w:szCs w:val="24"/>
              </w:rPr>
            </w:pPr>
            <w:r w:rsidRPr="003F0FE6">
              <w:rPr>
                <w:szCs w:val="24"/>
              </w:rPr>
              <w:t>1.</w:t>
            </w:r>
          </w:p>
        </w:tc>
        <w:tc>
          <w:tcPr>
            <w:tcW w:w="2766" w:type="pct"/>
            <w:vAlign w:val="center"/>
          </w:tcPr>
          <w:p w14:paraId="37A1E946" w14:textId="77777777" w:rsidR="00AC166F" w:rsidRPr="00E47C3A" w:rsidRDefault="00AC166F" w:rsidP="0046269D">
            <w:pPr>
              <w:spacing w:line="300" w:lineRule="atLeast"/>
              <w:rPr>
                <w:szCs w:val="24"/>
              </w:rPr>
            </w:pPr>
            <w:r>
              <w:rPr>
                <w:szCs w:val="24"/>
                <w:lang w:eastAsia="ar-SA"/>
              </w:rPr>
              <w:t>E</w:t>
            </w:r>
            <w:r w:rsidRPr="008B29F8">
              <w:rPr>
                <w:szCs w:val="24"/>
                <w:lang w:eastAsia="ar-SA"/>
              </w:rPr>
              <w:t>kspertinė išvad</w:t>
            </w:r>
            <w:r>
              <w:rPr>
                <w:szCs w:val="24"/>
                <w:lang w:eastAsia="ar-SA"/>
              </w:rPr>
              <w:t>a</w:t>
            </w:r>
            <w:r w:rsidRPr="008B29F8">
              <w:rPr>
                <w:szCs w:val="24"/>
                <w:lang w:eastAsia="ar-SA"/>
              </w:rPr>
              <w:t xml:space="preserve"> dėl normatyvinių ir techninių dokumentų reikalavimų</w:t>
            </w:r>
            <w:r>
              <w:rPr>
                <w:szCs w:val="24"/>
                <w:lang w:eastAsia="ar-SA"/>
              </w:rPr>
              <w:t xml:space="preserve"> </w:t>
            </w:r>
            <w:r>
              <w:t xml:space="preserve">išaiškinimo ir taikymo bei </w:t>
            </w:r>
            <w:r>
              <w:rPr>
                <w:szCs w:val="24"/>
                <w:lang w:eastAsia="ar-SA"/>
              </w:rPr>
              <w:t xml:space="preserve">pasirinktų ir/ar naudotų </w:t>
            </w:r>
            <w:r w:rsidRPr="008B29F8">
              <w:rPr>
                <w:szCs w:val="24"/>
                <w:lang w:eastAsia="ar-SA"/>
              </w:rPr>
              <w:t>kelių tiesybos medžiagų savyb</w:t>
            </w:r>
            <w:r>
              <w:rPr>
                <w:szCs w:val="24"/>
                <w:lang w:eastAsia="ar-SA"/>
              </w:rPr>
              <w:t>ių</w:t>
            </w:r>
            <w:r w:rsidRPr="008B29F8">
              <w:rPr>
                <w:szCs w:val="24"/>
                <w:lang w:eastAsia="ar-SA"/>
              </w:rPr>
              <w:t xml:space="preserve"> ir </w:t>
            </w:r>
            <w:r>
              <w:rPr>
                <w:szCs w:val="24"/>
                <w:lang w:eastAsia="ar-SA"/>
              </w:rPr>
              <w:t xml:space="preserve">darbų </w:t>
            </w:r>
            <w:r w:rsidRPr="008B29F8">
              <w:rPr>
                <w:szCs w:val="24"/>
                <w:lang w:eastAsia="ar-SA"/>
              </w:rPr>
              <w:t>technologi</w:t>
            </w:r>
            <w:r>
              <w:rPr>
                <w:szCs w:val="24"/>
                <w:lang w:eastAsia="ar-SA"/>
              </w:rPr>
              <w:t xml:space="preserve">jos atitikties </w:t>
            </w:r>
            <w:r w:rsidRPr="008B29F8">
              <w:rPr>
                <w:szCs w:val="24"/>
                <w:lang w:eastAsia="ar-SA"/>
              </w:rPr>
              <w:t>automobilių kelių normatyvinių ir techninių dokumentų reikalavim</w:t>
            </w:r>
            <w:r>
              <w:rPr>
                <w:szCs w:val="24"/>
                <w:lang w:eastAsia="ar-SA"/>
              </w:rPr>
              <w:t>ams</w:t>
            </w:r>
            <w:r w:rsidRPr="008B29F8">
              <w:rPr>
                <w:szCs w:val="24"/>
                <w:lang w:eastAsia="ar-SA"/>
              </w:rPr>
              <w:t xml:space="preserve">. </w:t>
            </w:r>
            <w:r>
              <w:rPr>
                <w:szCs w:val="24"/>
                <w:lang w:eastAsia="ar-SA"/>
              </w:rPr>
              <w:t xml:space="preserve">Nagrinėjami ir </w:t>
            </w:r>
            <w:r w:rsidRPr="008B29F8">
              <w:rPr>
                <w:szCs w:val="24"/>
                <w:lang w:eastAsia="ar-SA"/>
              </w:rPr>
              <w:t>vertina</w:t>
            </w:r>
            <w:r>
              <w:rPr>
                <w:szCs w:val="24"/>
                <w:lang w:eastAsia="ar-SA"/>
              </w:rPr>
              <w:t>mi</w:t>
            </w:r>
            <w:r w:rsidRPr="008B29F8">
              <w:rPr>
                <w:szCs w:val="24"/>
                <w:lang w:eastAsia="ar-SA"/>
              </w:rPr>
              <w:t xml:space="preserve"> </w:t>
            </w:r>
            <w:r>
              <w:rPr>
                <w:szCs w:val="24"/>
                <w:lang w:eastAsia="ar-SA"/>
              </w:rPr>
              <w:t xml:space="preserve">konkretūs atvejai ir </w:t>
            </w:r>
            <w:r w:rsidRPr="008B29F8">
              <w:rPr>
                <w:szCs w:val="24"/>
                <w:lang w:eastAsia="ar-SA"/>
              </w:rPr>
              <w:t>atlikt</w:t>
            </w:r>
            <w:r>
              <w:rPr>
                <w:szCs w:val="24"/>
                <w:lang w:eastAsia="ar-SA"/>
              </w:rPr>
              <w:t>ų</w:t>
            </w:r>
            <w:r w:rsidRPr="008B29F8">
              <w:rPr>
                <w:szCs w:val="24"/>
                <w:lang w:eastAsia="ar-SA"/>
              </w:rPr>
              <w:t xml:space="preserve"> tyrimų bei matavimų rezultat</w:t>
            </w:r>
            <w:r>
              <w:rPr>
                <w:szCs w:val="24"/>
                <w:lang w:eastAsia="ar-SA"/>
              </w:rPr>
              <w:t>ai</w:t>
            </w:r>
            <w:r w:rsidRPr="008B29F8">
              <w:rPr>
                <w:szCs w:val="24"/>
                <w:lang w:eastAsia="ar-SA"/>
              </w:rPr>
              <w:t>, kit</w:t>
            </w:r>
            <w:r>
              <w:rPr>
                <w:szCs w:val="24"/>
                <w:lang w:eastAsia="ar-SA"/>
              </w:rPr>
              <w:t>a</w:t>
            </w:r>
            <w:r w:rsidRPr="008B29F8">
              <w:rPr>
                <w:szCs w:val="24"/>
                <w:lang w:eastAsia="ar-SA"/>
              </w:rPr>
              <w:t xml:space="preserve"> dokumentacij</w:t>
            </w:r>
            <w:r>
              <w:rPr>
                <w:szCs w:val="24"/>
                <w:lang w:eastAsia="ar-SA"/>
              </w:rPr>
              <w:t>a</w:t>
            </w:r>
            <w:r w:rsidRPr="008B29F8">
              <w:rPr>
                <w:szCs w:val="24"/>
                <w:lang w:eastAsia="ar-SA"/>
              </w:rPr>
              <w:t>.</w:t>
            </w:r>
            <w:r>
              <w:rPr>
                <w:szCs w:val="24"/>
                <w:lang w:eastAsia="ar-SA"/>
              </w:rPr>
              <w:t xml:space="preserve"> </w:t>
            </w:r>
          </w:p>
        </w:tc>
        <w:tc>
          <w:tcPr>
            <w:tcW w:w="944" w:type="pct"/>
            <w:vAlign w:val="center"/>
          </w:tcPr>
          <w:p w14:paraId="597EEB2F" w14:textId="77777777" w:rsidR="00AC166F" w:rsidRPr="00E47C3A" w:rsidRDefault="00AC166F" w:rsidP="0046269D">
            <w:pPr>
              <w:spacing w:line="300" w:lineRule="atLeast"/>
              <w:jc w:val="center"/>
              <w:rPr>
                <w:szCs w:val="24"/>
              </w:rPr>
            </w:pPr>
            <w:r>
              <w:rPr>
                <w:color w:val="000000"/>
              </w:rPr>
              <w:t>20</w:t>
            </w:r>
          </w:p>
        </w:tc>
        <w:tc>
          <w:tcPr>
            <w:tcW w:w="944" w:type="pct"/>
            <w:vAlign w:val="center"/>
          </w:tcPr>
          <w:p w14:paraId="75115239" w14:textId="77777777" w:rsidR="00AC166F" w:rsidRPr="002805FC" w:rsidRDefault="00AC166F" w:rsidP="0046269D">
            <w:pPr>
              <w:spacing w:line="300" w:lineRule="atLeast"/>
              <w:jc w:val="center"/>
              <w:rPr>
                <w:szCs w:val="24"/>
                <w:lang w:val="en-US"/>
              </w:rPr>
            </w:pPr>
            <w:r>
              <w:rPr>
                <w:szCs w:val="24"/>
                <w:lang w:val="en-US"/>
              </w:rPr>
              <w:t>10</w:t>
            </w:r>
          </w:p>
        </w:tc>
      </w:tr>
      <w:tr w:rsidR="00AC166F" w:rsidRPr="00E47C3A" w14:paraId="3D5EFEF8" w14:textId="77777777" w:rsidTr="00AC166F">
        <w:trPr>
          <w:trHeight w:val="960"/>
          <w:jc w:val="center"/>
        </w:trPr>
        <w:tc>
          <w:tcPr>
            <w:tcW w:w="346" w:type="pct"/>
            <w:vAlign w:val="center"/>
          </w:tcPr>
          <w:p w14:paraId="03A5A2CC" w14:textId="77777777" w:rsidR="00AC166F" w:rsidRPr="003F0FE6" w:rsidRDefault="00AC166F" w:rsidP="0046269D">
            <w:pPr>
              <w:spacing w:line="300" w:lineRule="atLeast"/>
              <w:jc w:val="center"/>
              <w:rPr>
                <w:szCs w:val="24"/>
              </w:rPr>
            </w:pPr>
            <w:r w:rsidRPr="003F0FE6">
              <w:rPr>
                <w:szCs w:val="24"/>
              </w:rPr>
              <w:lastRenderedPageBreak/>
              <w:t>2.</w:t>
            </w:r>
          </w:p>
        </w:tc>
        <w:tc>
          <w:tcPr>
            <w:tcW w:w="2766" w:type="pct"/>
            <w:vAlign w:val="center"/>
          </w:tcPr>
          <w:p w14:paraId="046315C6" w14:textId="77777777" w:rsidR="00AC166F" w:rsidRPr="00E47C3A" w:rsidRDefault="00AC166F" w:rsidP="0046269D">
            <w:pPr>
              <w:spacing w:line="300" w:lineRule="atLeast"/>
              <w:rPr>
                <w:szCs w:val="24"/>
              </w:rPr>
            </w:pPr>
            <w:r>
              <w:rPr>
                <w:szCs w:val="24"/>
                <w:lang w:eastAsia="ar-SA"/>
              </w:rPr>
              <w:t>Skubi e</w:t>
            </w:r>
            <w:r w:rsidRPr="008B29F8">
              <w:rPr>
                <w:szCs w:val="24"/>
                <w:lang w:eastAsia="ar-SA"/>
              </w:rPr>
              <w:t>kspertinė išvad</w:t>
            </w:r>
            <w:r>
              <w:rPr>
                <w:szCs w:val="24"/>
                <w:lang w:eastAsia="ar-SA"/>
              </w:rPr>
              <w:t>a</w:t>
            </w:r>
            <w:r w:rsidRPr="008B29F8">
              <w:rPr>
                <w:szCs w:val="24"/>
                <w:lang w:eastAsia="ar-SA"/>
              </w:rPr>
              <w:t xml:space="preserve"> dėl normatyvinių ir techninių dokumentų reikalavimų</w:t>
            </w:r>
            <w:r>
              <w:rPr>
                <w:szCs w:val="24"/>
                <w:lang w:eastAsia="ar-SA"/>
              </w:rPr>
              <w:t xml:space="preserve"> </w:t>
            </w:r>
            <w:r>
              <w:t xml:space="preserve">išaiškinimo ir taikymo bei </w:t>
            </w:r>
            <w:r>
              <w:rPr>
                <w:szCs w:val="24"/>
                <w:lang w:eastAsia="ar-SA"/>
              </w:rPr>
              <w:t xml:space="preserve">pasirinktų ir/ar naudotų </w:t>
            </w:r>
            <w:r w:rsidRPr="008B29F8">
              <w:rPr>
                <w:szCs w:val="24"/>
                <w:lang w:eastAsia="ar-SA"/>
              </w:rPr>
              <w:t>kelių tiesybos medžiagų savyb</w:t>
            </w:r>
            <w:r>
              <w:rPr>
                <w:szCs w:val="24"/>
                <w:lang w:eastAsia="ar-SA"/>
              </w:rPr>
              <w:t>ių</w:t>
            </w:r>
            <w:r w:rsidRPr="008B29F8">
              <w:rPr>
                <w:szCs w:val="24"/>
                <w:lang w:eastAsia="ar-SA"/>
              </w:rPr>
              <w:t xml:space="preserve"> ir </w:t>
            </w:r>
            <w:r>
              <w:rPr>
                <w:szCs w:val="24"/>
                <w:lang w:eastAsia="ar-SA"/>
              </w:rPr>
              <w:t xml:space="preserve">darbų </w:t>
            </w:r>
            <w:r w:rsidRPr="008B29F8">
              <w:rPr>
                <w:szCs w:val="24"/>
                <w:lang w:eastAsia="ar-SA"/>
              </w:rPr>
              <w:t>technologi</w:t>
            </w:r>
            <w:r>
              <w:rPr>
                <w:szCs w:val="24"/>
                <w:lang w:eastAsia="ar-SA"/>
              </w:rPr>
              <w:t xml:space="preserve">jos atitikties </w:t>
            </w:r>
            <w:r w:rsidRPr="008B29F8">
              <w:rPr>
                <w:szCs w:val="24"/>
                <w:lang w:eastAsia="ar-SA"/>
              </w:rPr>
              <w:t>automobilių kelių normatyvinių ir techninių dokumentų reikalavim</w:t>
            </w:r>
            <w:r>
              <w:rPr>
                <w:szCs w:val="24"/>
                <w:lang w:eastAsia="ar-SA"/>
              </w:rPr>
              <w:t>ams</w:t>
            </w:r>
            <w:r w:rsidRPr="008B29F8">
              <w:rPr>
                <w:szCs w:val="24"/>
                <w:lang w:eastAsia="ar-SA"/>
              </w:rPr>
              <w:t xml:space="preserve">. </w:t>
            </w:r>
            <w:r>
              <w:rPr>
                <w:szCs w:val="24"/>
                <w:lang w:eastAsia="ar-SA"/>
              </w:rPr>
              <w:t xml:space="preserve">Nagrinėjami konkretūs atvejai ir </w:t>
            </w:r>
            <w:r w:rsidRPr="008B29F8">
              <w:rPr>
                <w:szCs w:val="24"/>
                <w:lang w:eastAsia="ar-SA"/>
              </w:rPr>
              <w:t>atlikt</w:t>
            </w:r>
            <w:r>
              <w:rPr>
                <w:szCs w:val="24"/>
                <w:lang w:eastAsia="ar-SA"/>
              </w:rPr>
              <w:t>ų</w:t>
            </w:r>
            <w:r w:rsidRPr="008B29F8">
              <w:rPr>
                <w:szCs w:val="24"/>
                <w:lang w:eastAsia="ar-SA"/>
              </w:rPr>
              <w:t xml:space="preserve"> tyrimų bei matavimų rezultat</w:t>
            </w:r>
            <w:r>
              <w:rPr>
                <w:szCs w:val="24"/>
                <w:lang w:eastAsia="ar-SA"/>
              </w:rPr>
              <w:t>ai</w:t>
            </w:r>
            <w:r w:rsidRPr="008B29F8">
              <w:rPr>
                <w:szCs w:val="24"/>
                <w:lang w:eastAsia="ar-SA"/>
              </w:rPr>
              <w:t>, kit</w:t>
            </w:r>
            <w:r>
              <w:rPr>
                <w:szCs w:val="24"/>
                <w:lang w:eastAsia="ar-SA"/>
              </w:rPr>
              <w:t>a</w:t>
            </w:r>
            <w:r w:rsidRPr="008B29F8">
              <w:rPr>
                <w:szCs w:val="24"/>
                <w:lang w:eastAsia="ar-SA"/>
              </w:rPr>
              <w:t xml:space="preserve"> dokumentacij</w:t>
            </w:r>
            <w:r>
              <w:rPr>
                <w:szCs w:val="24"/>
                <w:lang w:eastAsia="ar-SA"/>
              </w:rPr>
              <w:t>a</w:t>
            </w:r>
            <w:r w:rsidRPr="008B29F8">
              <w:rPr>
                <w:szCs w:val="24"/>
                <w:lang w:eastAsia="ar-SA"/>
              </w:rPr>
              <w:t>.</w:t>
            </w:r>
          </w:p>
        </w:tc>
        <w:tc>
          <w:tcPr>
            <w:tcW w:w="944" w:type="pct"/>
            <w:vAlign w:val="center"/>
          </w:tcPr>
          <w:p w14:paraId="6847001B" w14:textId="77777777" w:rsidR="00AC166F" w:rsidRPr="00E47C3A" w:rsidRDefault="00AC166F" w:rsidP="0046269D">
            <w:pPr>
              <w:spacing w:line="300" w:lineRule="atLeast"/>
              <w:jc w:val="center"/>
              <w:rPr>
                <w:szCs w:val="24"/>
              </w:rPr>
            </w:pPr>
            <w:r>
              <w:rPr>
                <w:color w:val="000000"/>
              </w:rPr>
              <w:t>10</w:t>
            </w:r>
          </w:p>
        </w:tc>
        <w:tc>
          <w:tcPr>
            <w:tcW w:w="944" w:type="pct"/>
            <w:vAlign w:val="center"/>
          </w:tcPr>
          <w:p w14:paraId="06DBE7F9" w14:textId="77777777" w:rsidR="00AC166F" w:rsidRPr="002805FC" w:rsidRDefault="00AC166F" w:rsidP="0046269D">
            <w:pPr>
              <w:spacing w:line="300" w:lineRule="atLeast"/>
              <w:jc w:val="center"/>
              <w:rPr>
                <w:szCs w:val="24"/>
              </w:rPr>
            </w:pPr>
            <w:r>
              <w:rPr>
                <w:szCs w:val="24"/>
              </w:rPr>
              <w:t xml:space="preserve">2 </w:t>
            </w:r>
          </w:p>
        </w:tc>
      </w:tr>
      <w:tr w:rsidR="00AC166F" w:rsidRPr="00E47C3A" w14:paraId="02CC816B" w14:textId="77777777" w:rsidTr="00AC166F">
        <w:trPr>
          <w:trHeight w:val="578"/>
          <w:jc w:val="center"/>
        </w:trPr>
        <w:tc>
          <w:tcPr>
            <w:tcW w:w="346" w:type="pct"/>
            <w:vAlign w:val="center"/>
          </w:tcPr>
          <w:p w14:paraId="00683CD3" w14:textId="77777777" w:rsidR="00AC166F" w:rsidRPr="003F0FE6" w:rsidRDefault="00AC166F" w:rsidP="0046269D">
            <w:pPr>
              <w:spacing w:line="300" w:lineRule="atLeast"/>
              <w:jc w:val="center"/>
              <w:rPr>
                <w:szCs w:val="24"/>
              </w:rPr>
            </w:pPr>
            <w:r w:rsidRPr="003F0FE6">
              <w:rPr>
                <w:szCs w:val="24"/>
              </w:rPr>
              <w:t>3.</w:t>
            </w:r>
          </w:p>
        </w:tc>
        <w:tc>
          <w:tcPr>
            <w:tcW w:w="2766" w:type="pct"/>
            <w:vAlign w:val="center"/>
          </w:tcPr>
          <w:p w14:paraId="39F21E21" w14:textId="77777777" w:rsidR="00AC166F" w:rsidRPr="00E47C3A" w:rsidRDefault="00AC166F" w:rsidP="0046269D">
            <w:pPr>
              <w:spacing w:line="300" w:lineRule="atLeast"/>
              <w:rPr>
                <w:szCs w:val="24"/>
              </w:rPr>
            </w:pPr>
            <w:r w:rsidRPr="00D3109D">
              <w:rPr>
                <w:szCs w:val="24"/>
                <w:lang w:eastAsia="ar-SA"/>
              </w:rPr>
              <w:t xml:space="preserve">Ekspertinė išvada </w:t>
            </w:r>
            <w:r w:rsidRPr="00101609">
              <w:rPr>
                <w:szCs w:val="24"/>
                <w:lang w:eastAsia="ar-SA"/>
              </w:rPr>
              <w:t>dėl normatyvinių ir techninių dokumentų reikalavimų</w:t>
            </w:r>
            <w:r>
              <w:rPr>
                <w:szCs w:val="24"/>
                <w:lang w:eastAsia="ar-SA"/>
              </w:rPr>
              <w:t xml:space="preserve"> atitikties, suderinamumo bei</w:t>
            </w:r>
            <w:r w:rsidRPr="00101609">
              <w:rPr>
                <w:szCs w:val="24"/>
                <w:lang w:eastAsia="ar-SA"/>
              </w:rPr>
              <w:t xml:space="preserve"> tobulinimo pasiūlymų parengimas. </w:t>
            </w:r>
            <w:r>
              <w:rPr>
                <w:szCs w:val="24"/>
                <w:lang w:eastAsia="ar-SA"/>
              </w:rPr>
              <w:t>N</w:t>
            </w:r>
            <w:r w:rsidRPr="00101609">
              <w:rPr>
                <w:szCs w:val="24"/>
                <w:lang w:eastAsia="ar-SA"/>
              </w:rPr>
              <w:t>agrinėja</w:t>
            </w:r>
            <w:r>
              <w:rPr>
                <w:szCs w:val="24"/>
                <w:lang w:eastAsia="ar-SA"/>
              </w:rPr>
              <w:t>mi</w:t>
            </w:r>
            <w:r w:rsidRPr="00101609">
              <w:rPr>
                <w:szCs w:val="24"/>
                <w:lang w:eastAsia="ar-SA"/>
              </w:rPr>
              <w:t xml:space="preserve"> pateikt</w:t>
            </w:r>
            <w:r>
              <w:rPr>
                <w:szCs w:val="24"/>
                <w:lang w:eastAsia="ar-SA"/>
              </w:rPr>
              <w:t>i</w:t>
            </w:r>
            <w:r w:rsidRPr="00101609">
              <w:rPr>
                <w:szCs w:val="24"/>
                <w:lang w:eastAsia="ar-SA"/>
              </w:rPr>
              <w:t xml:space="preserve"> techninių dokumentų </w:t>
            </w:r>
            <w:r w:rsidRPr="00D3109D">
              <w:rPr>
                <w:szCs w:val="24"/>
                <w:lang w:eastAsia="ar-SA"/>
              </w:rPr>
              <w:t>pakeitimo projekt</w:t>
            </w:r>
            <w:r>
              <w:rPr>
                <w:szCs w:val="24"/>
                <w:lang w:eastAsia="ar-SA"/>
              </w:rPr>
              <w:t>ai</w:t>
            </w:r>
            <w:r w:rsidRPr="00D3109D">
              <w:rPr>
                <w:szCs w:val="24"/>
                <w:lang w:eastAsia="ar-SA"/>
              </w:rPr>
              <w:t xml:space="preserve"> arba nurodyt</w:t>
            </w:r>
            <w:r>
              <w:rPr>
                <w:szCs w:val="24"/>
                <w:lang w:eastAsia="ar-SA"/>
              </w:rPr>
              <w:t>i</w:t>
            </w:r>
            <w:r w:rsidRPr="00D3109D">
              <w:rPr>
                <w:szCs w:val="24"/>
                <w:lang w:eastAsia="ar-SA"/>
              </w:rPr>
              <w:t xml:space="preserve"> galiojan</w:t>
            </w:r>
            <w:r>
              <w:rPr>
                <w:szCs w:val="24"/>
                <w:lang w:eastAsia="ar-SA"/>
              </w:rPr>
              <w:t>tys</w:t>
            </w:r>
            <w:r w:rsidRPr="00D3109D">
              <w:rPr>
                <w:szCs w:val="24"/>
                <w:lang w:eastAsia="ar-SA"/>
              </w:rPr>
              <w:t xml:space="preserve"> normatyvini</w:t>
            </w:r>
            <w:r>
              <w:rPr>
                <w:szCs w:val="24"/>
                <w:lang w:eastAsia="ar-SA"/>
              </w:rPr>
              <w:t>ai</w:t>
            </w:r>
            <w:r w:rsidRPr="00D3109D">
              <w:rPr>
                <w:szCs w:val="24"/>
                <w:lang w:eastAsia="ar-SA"/>
              </w:rPr>
              <w:t xml:space="preserve"> ar technini</w:t>
            </w:r>
            <w:r>
              <w:rPr>
                <w:szCs w:val="24"/>
                <w:lang w:eastAsia="ar-SA"/>
              </w:rPr>
              <w:t>ai</w:t>
            </w:r>
            <w:r w:rsidRPr="00D3109D">
              <w:rPr>
                <w:szCs w:val="24"/>
                <w:lang w:eastAsia="ar-SA"/>
              </w:rPr>
              <w:t xml:space="preserve"> dokument</w:t>
            </w:r>
            <w:r>
              <w:rPr>
                <w:szCs w:val="24"/>
                <w:lang w:eastAsia="ar-SA"/>
              </w:rPr>
              <w:t>ai</w:t>
            </w:r>
            <w:r w:rsidRPr="00D3109D">
              <w:rPr>
                <w:szCs w:val="24"/>
                <w:lang w:eastAsia="ar-SA"/>
              </w:rPr>
              <w:t>.</w:t>
            </w:r>
          </w:p>
        </w:tc>
        <w:tc>
          <w:tcPr>
            <w:tcW w:w="944" w:type="pct"/>
            <w:vAlign w:val="center"/>
          </w:tcPr>
          <w:p w14:paraId="187AA9AA" w14:textId="77777777" w:rsidR="00AC166F" w:rsidRPr="00E47C3A" w:rsidRDefault="00AC166F" w:rsidP="0046269D">
            <w:pPr>
              <w:spacing w:line="300" w:lineRule="atLeast"/>
              <w:jc w:val="center"/>
              <w:rPr>
                <w:szCs w:val="24"/>
              </w:rPr>
            </w:pPr>
            <w:r>
              <w:rPr>
                <w:color w:val="000000"/>
              </w:rPr>
              <w:t>30</w:t>
            </w:r>
          </w:p>
        </w:tc>
        <w:tc>
          <w:tcPr>
            <w:tcW w:w="944" w:type="pct"/>
            <w:vAlign w:val="center"/>
          </w:tcPr>
          <w:p w14:paraId="34CBA02C" w14:textId="77777777" w:rsidR="00AC166F" w:rsidRPr="002805FC" w:rsidRDefault="00AC166F" w:rsidP="0046269D">
            <w:pPr>
              <w:spacing w:line="300" w:lineRule="atLeast"/>
              <w:jc w:val="center"/>
              <w:rPr>
                <w:szCs w:val="24"/>
              </w:rPr>
            </w:pPr>
            <w:r>
              <w:rPr>
                <w:szCs w:val="24"/>
              </w:rPr>
              <w:t>10</w:t>
            </w:r>
          </w:p>
        </w:tc>
      </w:tr>
      <w:tr w:rsidR="00AC166F" w:rsidRPr="00E47C3A" w14:paraId="1D7C1329" w14:textId="77777777" w:rsidTr="00AC166F">
        <w:trPr>
          <w:trHeight w:val="578"/>
          <w:jc w:val="center"/>
        </w:trPr>
        <w:tc>
          <w:tcPr>
            <w:tcW w:w="346" w:type="pct"/>
            <w:vAlign w:val="center"/>
          </w:tcPr>
          <w:p w14:paraId="7A8D99A5" w14:textId="77777777" w:rsidR="00AC166F" w:rsidRPr="003F0FE6" w:rsidRDefault="00AC166F" w:rsidP="0046269D">
            <w:pPr>
              <w:spacing w:line="300" w:lineRule="atLeast"/>
              <w:jc w:val="center"/>
              <w:rPr>
                <w:szCs w:val="24"/>
              </w:rPr>
            </w:pPr>
            <w:r>
              <w:rPr>
                <w:szCs w:val="24"/>
              </w:rPr>
              <w:t xml:space="preserve">4. </w:t>
            </w:r>
          </w:p>
        </w:tc>
        <w:tc>
          <w:tcPr>
            <w:tcW w:w="2766" w:type="pct"/>
            <w:vAlign w:val="center"/>
          </w:tcPr>
          <w:p w14:paraId="254C3C7E" w14:textId="77777777" w:rsidR="00AC166F" w:rsidRPr="00D3109D" w:rsidRDefault="00AC166F" w:rsidP="0046269D">
            <w:pPr>
              <w:spacing w:line="300" w:lineRule="atLeast"/>
              <w:rPr>
                <w:szCs w:val="24"/>
                <w:lang w:eastAsia="ar-SA"/>
              </w:rPr>
            </w:pPr>
            <w:r w:rsidRPr="00D3109D">
              <w:rPr>
                <w:szCs w:val="24"/>
                <w:lang w:eastAsia="ar-SA"/>
              </w:rPr>
              <w:t xml:space="preserve">Ekspertinė išvada </w:t>
            </w:r>
            <w:r w:rsidRPr="00101609">
              <w:rPr>
                <w:szCs w:val="24"/>
                <w:lang w:eastAsia="ar-SA"/>
              </w:rPr>
              <w:t>dėl normatyvinių ir techninių dokumentų reikalavimų</w:t>
            </w:r>
            <w:r>
              <w:rPr>
                <w:szCs w:val="24"/>
                <w:lang w:eastAsia="ar-SA"/>
              </w:rPr>
              <w:t xml:space="preserve"> taikymo bei </w:t>
            </w:r>
            <w:r w:rsidRPr="008D68FB">
              <w:rPr>
                <w:szCs w:val="24"/>
                <w:lang w:eastAsia="ar-SA"/>
              </w:rPr>
              <w:t xml:space="preserve">galimybių naudoti alternatyvias nestandartines kelio dangos konstrukcijas kelio remontui ar žvyrkelio asfaltavimui, </w:t>
            </w:r>
            <w:r>
              <w:rPr>
                <w:szCs w:val="24"/>
                <w:lang w:eastAsia="ar-SA"/>
              </w:rPr>
              <w:t xml:space="preserve">kartu </w:t>
            </w:r>
            <w:r w:rsidRPr="008D68FB">
              <w:rPr>
                <w:szCs w:val="24"/>
                <w:lang w:eastAsia="ar-SA"/>
              </w:rPr>
              <w:t>įvertinant esamos dangos konstrukcijos panaudojimo sąlygas. Nagrinėjama</w:t>
            </w:r>
            <w:r w:rsidRPr="00101609">
              <w:rPr>
                <w:szCs w:val="24"/>
                <w:lang w:eastAsia="ar-SA"/>
              </w:rPr>
              <w:t xml:space="preserve"> pateikt</w:t>
            </w:r>
            <w:r>
              <w:rPr>
                <w:szCs w:val="24"/>
                <w:lang w:eastAsia="ar-SA"/>
              </w:rPr>
              <w:t xml:space="preserve">a informacija apie kelio ruožą ir atliktų tyrimų duomenys. </w:t>
            </w:r>
          </w:p>
        </w:tc>
        <w:tc>
          <w:tcPr>
            <w:tcW w:w="944" w:type="pct"/>
            <w:vAlign w:val="center"/>
          </w:tcPr>
          <w:p w14:paraId="78B96764" w14:textId="77777777" w:rsidR="00AC166F" w:rsidRDefault="00AC166F" w:rsidP="0046269D">
            <w:pPr>
              <w:spacing w:line="300" w:lineRule="atLeast"/>
              <w:jc w:val="center"/>
              <w:rPr>
                <w:color w:val="000000"/>
              </w:rPr>
            </w:pPr>
            <w:r>
              <w:rPr>
                <w:color w:val="000000"/>
              </w:rPr>
              <w:t>25</w:t>
            </w:r>
          </w:p>
        </w:tc>
        <w:tc>
          <w:tcPr>
            <w:tcW w:w="944" w:type="pct"/>
            <w:vAlign w:val="center"/>
          </w:tcPr>
          <w:p w14:paraId="7BC05B50" w14:textId="77777777" w:rsidR="00AC166F" w:rsidRDefault="00AC166F" w:rsidP="0046269D">
            <w:pPr>
              <w:spacing w:line="300" w:lineRule="atLeast"/>
              <w:jc w:val="center"/>
              <w:rPr>
                <w:szCs w:val="24"/>
              </w:rPr>
            </w:pPr>
            <w:r>
              <w:rPr>
                <w:szCs w:val="24"/>
              </w:rPr>
              <w:t>10</w:t>
            </w:r>
          </w:p>
        </w:tc>
      </w:tr>
    </w:tbl>
    <w:p w14:paraId="11A399C5" w14:textId="77777777" w:rsidR="00585C62" w:rsidRDefault="00585C62" w:rsidP="00585C62">
      <w:pPr>
        <w:tabs>
          <w:tab w:val="left" w:pos="709"/>
        </w:tabs>
        <w:suppressAutoHyphens/>
        <w:ind w:firstLine="426"/>
        <w:rPr>
          <w:rFonts w:ascii="Arial Narrow" w:hAnsi="Arial Narrow"/>
          <w:szCs w:val="24"/>
          <w:lang w:eastAsia="ar-SA"/>
        </w:rPr>
      </w:pPr>
    </w:p>
    <w:p w14:paraId="4C4984D3" w14:textId="77777777" w:rsidR="009D22FA" w:rsidRPr="009D22FA" w:rsidRDefault="009D22FA" w:rsidP="009D22FA">
      <w:pPr>
        <w:rPr>
          <w:rFonts w:ascii="Arial Narrow" w:hAnsi="Arial Narrow"/>
          <w:b/>
          <w:bCs/>
          <w:szCs w:val="24"/>
          <w:lang w:eastAsia="ar-SA"/>
        </w:rPr>
      </w:pPr>
      <w:r w:rsidRPr="009D22FA">
        <w:rPr>
          <w:rFonts w:ascii="Arial Narrow" w:hAnsi="Arial Narrow"/>
          <w:b/>
          <w:bCs/>
          <w:szCs w:val="24"/>
          <w:lang w:eastAsia="ar-SA"/>
        </w:rPr>
        <w:t>Sutartinių įsipareigojimų vykdymo tvarka ir terminai</w:t>
      </w:r>
    </w:p>
    <w:p w14:paraId="17A56376" w14:textId="77777777" w:rsidR="005D2435" w:rsidRDefault="005D2435" w:rsidP="00585C62">
      <w:pPr>
        <w:tabs>
          <w:tab w:val="left" w:pos="709"/>
        </w:tabs>
        <w:suppressAutoHyphens/>
        <w:ind w:firstLine="426"/>
        <w:rPr>
          <w:rFonts w:ascii="Arial Narrow" w:hAnsi="Arial Narrow"/>
          <w:szCs w:val="24"/>
          <w:lang w:eastAsia="ar-SA"/>
        </w:rPr>
      </w:pPr>
    </w:p>
    <w:p w14:paraId="23973CA3" w14:textId="77777777" w:rsidR="002A7C2D" w:rsidRPr="002A7C2D" w:rsidRDefault="002A7C2D" w:rsidP="002A7C2D">
      <w:pPr>
        <w:tabs>
          <w:tab w:val="left" w:pos="709"/>
        </w:tabs>
        <w:suppressAutoHyphens/>
        <w:ind w:firstLine="426"/>
        <w:rPr>
          <w:rFonts w:ascii="Arial Narrow" w:hAnsi="Arial Narrow"/>
          <w:szCs w:val="24"/>
          <w:lang w:eastAsia="ar-SA"/>
        </w:rPr>
      </w:pPr>
      <w:r w:rsidRPr="002A7C2D">
        <w:rPr>
          <w:rFonts w:ascii="Arial Narrow" w:hAnsi="Arial Narrow"/>
          <w:szCs w:val="24"/>
          <w:lang w:eastAsia="ar-SA"/>
        </w:rPr>
        <w:t>16.</w:t>
      </w:r>
      <w:r w:rsidRPr="002A7C2D">
        <w:rPr>
          <w:rFonts w:ascii="Arial Narrow" w:hAnsi="Arial Narrow"/>
          <w:szCs w:val="24"/>
          <w:lang w:eastAsia="ar-SA"/>
        </w:rPr>
        <w:tab/>
        <w:t xml:space="preserve">Ekspertinių išvadų teikimo paslaugų Sutarties galiojimas – 24 mėnesiai nuo Sutarties įsigaliojimo. </w:t>
      </w:r>
    </w:p>
    <w:p w14:paraId="7BFE07F6" w14:textId="77777777" w:rsidR="002A7C2D" w:rsidRPr="002A7C2D" w:rsidRDefault="002A7C2D" w:rsidP="002A7C2D">
      <w:pPr>
        <w:tabs>
          <w:tab w:val="left" w:pos="709"/>
        </w:tabs>
        <w:suppressAutoHyphens/>
        <w:ind w:firstLine="426"/>
        <w:rPr>
          <w:rFonts w:ascii="Arial Narrow" w:hAnsi="Arial Narrow"/>
          <w:szCs w:val="24"/>
          <w:lang w:eastAsia="ar-SA"/>
        </w:rPr>
      </w:pPr>
      <w:r w:rsidRPr="002A7C2D">
        <w:rPr>
          <w:rFonts w:ascii="Arial Narrow" w:hAnsi="Arial Narrow"/>
          <w:szCs w:val="24"/>
          <w:lang w:eastAsia="ar-SA"/>
        </w:rPr>
        <w:t>17.</w:t>
      </w:r>
      <w:r w:rsidRPr="002A7C2D">
        <w:rPr>
          <w:rFonts w:ascii="Arial Narrow" w:hAnsi="Arial Narrow"/>
          <w:szCs w:val="24"/>
          <w:lang w:eastAsia="ar-SA"/>
        </w:rPr>
        <w:tab/>
        <w:t>Ekspertinė išvada parengiama ir pateikiama per su Užsakovu suderintą terminą, neviršijantį ekspertinės išvados tipą atitinkančio ekspertinės išvados parengimo ir pateikimo Užsakovui termino.</w:t>
      </w:r>
    </w:p>
    <w:p w14:paraId="5B8464E6" w14:textId="77777777" w:rsidR="002A7C2D" w:rsidRPr="002A7C2D" w:rsidRDefault="002A7C2D" w:rsidP="002A7C2D">
      <w:pPr>
        <w:tabs>
          <w:tab w:val="left" w:pos="709"/>
        </w:tabs>
        <w:suppressAutoHyphens/>
        <w:ind w:firstLine="426"/>
        <w:rPr>
          <w:rFonts w:ascii="Arial Narrow" w:hAnsi="Arial Narrow"/>
          <w:szCs w:val="24"/>
          <w:lang w:eastAsia="ar-SA"/>
        </w:rPr>
      </w:pPr>
      <w:r w:rsidRPr="002A7C2D">
        <w:rPr>
          <w:rFonts w:ascii="Arial Narrow" w:hAnsi="Arial Narrow"/>
          <w:szCs w:val="24"/>
          <w:lang w:eastAsia="ar-SA"/>
        </w:rPr>
        <w:t>18.</w:t>
      </w:r>
      <w:r w:rsidRPr="002A7C2D">
        <w:rPr>
          <w:rFonts w:ascii="Arial Narrow" w:hAnsi="Arial Narrow"/>
          <w:szCs w:val="24"/>
          <w:lang w:eastAsia="ar-SA"/>
        </w:rPr>
        <w:tab/>
        <w:t>Užduotį ekspertinės išvados parengimui sudarys tekstinis aprašymas ir ekspertinės išvados tipą atitinkanti papildoma informacija (atliktų tyrimų bei matavimų rezultatų protokolai, kita kelių tiesimo ar rekonstravimo projekto įgyvendinimo dokumentacija, techninių dokumentų ar atskirų jų dalių pakeitimų projektai, kita informacija).</w:t>
      </w:r>
    </w:p>
    <w:p w14:paraId="011FA134" w14:textId="77777777" w:rsidR="002A7C2D" w:rsidRPr="002A7C2D" w:rsidRDefault="002A7C2D" w:rsidP="002A7C2D">
      <w:pPr>
        <w:tabs>
          <w:tab w:val="left" w:pos="709"/>
        </w:tabs>
        <w:suppressAutoHyphens/>
        <w:ind w:firstLine="426"/>
        <w:rPr>
          <w:rFonts w:ascii="Arial Narrow" w:hAnsi="Arial Narrow"/>
          <w:szCs w:val="24"/>
          <w:lang w:eastAsia="ar-SA"/>
        </w:rPr>
      </w:pPr>
      <w:r w:rsidRPr="002A7C2D">
        <w:rPr>
          <w:rFonts w:ascii="Arial Narrow" w:hAnsi="Arial Narrow"/>
          <w:szCs w:val="24"/>
          <w:lang w:eastAsia="ar-SA"/>
        </w:rPr>
        <w:t>19.</w:t>
      </w:r>
      <w:r w:rsidRPr="002A7C2D">
        <w:rPr>
          <w:rFonts w:ascii="Arial Narrow" w:hAnsi="Arial Narrow"/>
          <w:szCs w:val="24"/>
          <w:lang w:eastAsia="ar-SA"/>
        </w:rPr>
        <w:tab/>
        <w:t>Ekspertinių išvadų parengimo užduotis Teikėjo už sutarties vykdymą paskirtam atsakingam atstovui teiks Užsakovo už sutarties vykdymą paskirtas atsakingas atstovas elektroniniu paštu.</w:t>
      </w:r>
    </w:p>
    <w:p w14:paraId="3577EC9B" w14:textId="77777777" w:rsidR="002A7C2D" w:rsidRPr="002A7C2D" w:rsidRDefault="002A7C2D" w:rsidP="002A7C2D">
      <w:pPr>
        <w:tabs>
          <w:tab w:val="left" w:pos="709"/>
        </w:tabs>
        <w:suppressAutoHyphens/>
        <w:ind w:firstLine="426"/>
        <w:rPr>
          <w:rFonts w:ascii="Arial Narrow" w:hAnsi="Arial Narrow"/>
          <w:szCs w:val="24"/>
          <w:lang w:eastAsia="ar-SA"/>
        </w:rPr>
      </w:pPr>
      <w:r w:rsidRPr="002A7C2D">
        <w:rPr>
          <w:rFonts w:ascii="Arial Narrow" w:hAnsi="Arial Narrow"/>
          <w:szCs w:val="24"/>
          <w:lang w:eastAsia="ar-SA"/>
        </w:rPr>
        <w:t>20.</w:t>
      </w:r>
      <w:r w:rsidRPr="002A7C2D">
        <w:rPr>
          <w:rFonts w:ascii="Arial Narrow" w:hAnsi="Arial Narrow"/>
          <w:szCs w:val="24"/>
          <w:lang w:eastAsia="ar-SA"/>
        </w:rPr>
        <w:tab/>
        <w:t xml:space="preserve">Teikėjo atstovas, gavęs užsakymą elektroniniu paštu, privalo pateikti atsakymą, patvirtinantį užsakymo gavimą bei vykdymo pradžią ne vėliau kaip per vieną darbo dieną. </w:t>
      </w:r>
    </w:p>
    <w:p w14:paraId="54BCD04C" w14:textId="7DE16843" w:rsidR="002A7C2D" w:rsidRPr="002A7C2D" w:rsidRDefault="002A7C2D" w:rsidP="002A7C2D">
      <w:pPr>
        <w:tabs>
          <w:tab w:val="left" w:pos="709"/>
        </w:tabs>
        <w:suppressAutoHyphens/>
        <w:ind w:firstLine="426"/>
        <w:rPr>
          <w:rFonts w:ascii="Arial Narrow" w:hAnsi="Arial Narrow"/>
          <w:szCs w:val="24"/>
          <w:lang w:eastAsia="ar-SA"/>
        </w:rPr>
      </w:pPr>
      <w:r w:rsidRPr="002A7C2D">
        <w:rPr>
          <w:rFonts w:ascii="Arial Narrow" w:hAnsi="Arial Narrow"/>
          <w:szCs w:val="24"/>
          <w:lang w:eastAsia="ar-SA"/>
        </w:rPr>
        <w:t>21.</w:t>
      </w:r>
      <w:r w:rsidRPr="002A7C2D">
        <w:rPr>
          <w:rFonts w:ascii="Arial Narrow" w:hAnsi="Arial Narrow"/>
          <w:szCs w:val="24"/>
          <w:lang w:eastAsia="ar-SA"/>
        </w:rPr>
        <w:tab/>
        <w:t>Teikėjo atstovas, vertindamas Užsakovo pateiktą užduotį dėl ekspertinės išvados parengimo, privalo vengti interesų konflikto ir nevertinti savo paties veiklos bei neteikti ekspertinių išvadų dėl savo paties atliktų veiksmų, jei užduotyje prašoma įvertinti Teikėjo anksčiau, kitose sutartyse parengtus tyrimų bei matavimų rezultatų protokolus.</w:t>
      </w:r>
    </w:p>
    <w:p w14:paraId="6A8FDEAE" w14:textId="77777777" w:rsidR="002A7C2D" w:rsidRPr="002A7C2D" w:rsidRDefault="002A7C2D" w:rsidP="002A7C2D">
      <w:pPr>
        <w:tabs>
          <w:tab w:val="left" w:pos="709"/>
        </w:tabs>
        <w:suppressAutoHyphens/>
        <w:ind w:firstLine="426"/>
        <w:rPr>
          <w:rFonts w:ascii="Arial Narrow" w:hAnsi="Arial Narrow"/>
          <w:szCs w:val="24"/>
          <w:lang w:eastAsia="ar-SA"/>
        </w:rPr>
      </w:pPr>
      <w:r w:rsidRPr="002A7C2D">
        <w:rPr>
          <w:rFonts w:ascii="Arial Narrow" w:hAnsi="Arial Narrow"/>
          <w:szCs w:val="24"/>
          <w:lang w:eastAsia="ar-SA"/>
        </w:rPr>
        <w:t>22.</w:t>
      </w:r>
      <w:r w:rsidRPr="002A7C2D">
        <w:rPr>
          <w:rFonts w:ascii="Arial Narrow" w:hAnsi="Arial Narrow"/>
          <w:szCs w:val="24"/>
          <w:lang w:eastAsia="ar-SA"/>
        </w:rPr>
        <w:tab/>
        <w:t xml:space="preserve">Parengta ir tinkamai patvirtinta ekspertinė išvada Užsakovo atstovui pateikiama iki sutarto termino pabaigos elektroniniu paštu. Sutartas ekspertinės išvados parengimo terminas gali būti pratęstas tik pagrįstais atvejais, šalių sutarimu. Termino pratęsimą derina už Sutarties vykdymą atsakingi šalių atstovai elektroniniu paštu. </w:t>
      </w:r>
    </w:p>
    <w:p w14:paraId="2C5EA8B5" w14:textId="77777777" w:rsidR="002A7C2D" w:rsidRPr="002A7C2D" w:rsidRDefault="002A7C2D" w:rsidP="002A7C2D">
      <w:pPr>
        <w:tabs>
          <w:tab w:val="left" w:pos="709"/>
        </w:tabs>
        <w:suppressAutoHyphens/>
        <w:ind w:firstLine="426"/>
        <w:rPr>
          <w:rFonts w:ascii="Arial Narrow" w:hAnsi="Arial Narrow"/>
          <w:szCs w:val="24"/>
          <w:lang w:eastAsia="ar-SA"/>
        </w:rPr>
      </w:pPr>
      <w:r w:rsidRPr="002A7C2D">
        <w:rPr>
          <w:rFonts w:ascii="Arial Narrow" w:hAnsi="Arial Narrow"/>
          <w:szCs w:val="24"/>
          <w:lang w:eastAsia="ar-SA"/>
        </w:rPr>
        <w:t>23.</w:t>
      </w:r>
      <w:r w:rsidRPr="002A7C2D">
        <w:rPr>
          <w:rFonts w:ascii="Arial Narrow" w:hAnsi="Arial Narrow"/>
          <w:szCs w:val="24"/>
          <w:lang w:eastAsia="ar-SA"/>
        </w:rPr>
        <w:tab/>
        <w:t>Išnagrinėjęs pateiktą ekspertinę išvadą, Užsakovas patvirtina ekspertinės išvados gavimą. Užsakovas turi teisę paprašyti papildomos ekspertinės išvados teiginius pagrindžiančios informacijos ir/ar ekspertinės išvados pristatymo (paaiškinimo) susitikimo.</w:t>
      </w:r>
    </w:p>
    <w:p w14:paraId="467AE605" w14:textId="77777777" w:rsidR="002A7C2D" w:rsidRPr="002A7C2D" w:rsidRDefault="002A7C2D" w:rsidP="002A7C2D">
      <w:pPr>
        <w:tabs>
          <w:tab w:val="left" w:pos="709"/>
        </w:tabs>
        <w:suppressAutoHyphens/>
        <w:ind w:firstLine="426"/>
        <w:rPr>
          <w:rFonts w:ascii="Arial Narrow" w:hAnsi="Arial Narrow"/>
          <w:szCs w:val="24"/>
          <w:lang w:eastAsia="ar-SA"/>
        </w:rPr>
      </w:pPr>
      <w:r w:rsidRPr="002A7C2D">
        <w:rPr>
          <w:rFonts w:ascii="Arial Narrow" w:hAnsi="Arial Narrow"/>
          <w:szCs w:val="24"/>
          <w:lang w:eastAsia="ar-SA"/>
        </w:rPr>
        <w:lastRenderedPageBreak/>
        <w:t>24.</w:t>
      </w:r>
      <w:r w:rsidRPr="002A7C2D">
        <w:rPr>
          <w:rFonts w:ascii="Arial Narrow" w:hAnsi="Arial Narrow"/>
          <w:szCs w:val="24"/>
          <w:lang w:eastAsia="ar-SA"/>
        </w:rPr>
        <w:tab/>
        <w:t xml:space="preserve">Kalendorinio mėnesio pabaigoje pateikiama ataskaita apie suteiktas Paslaugas (jei per kalendorinį mėnesį buvo teiktos Paslaugos), pridedant visas per mėnesį parengtas ir Užsakovui, nustatyta tvarka perduotas ekspertines išvadas. Kartu pateikiamas suteiktų paslaugų priėmimo-perdavimo aktas, kurį turi pasirašyti abi šalys, bei pateikiami atitinkami paslaugų apmokėjimo dokumentai pagal Sutartyje numatytus reikalavimus.    </w:t>
      </w:r>
    </w:p>
    <w:p w14:paraId="7416D0F7" w14:textId="77777777" w:rsidR="009D22FA" w:rsidRPr="00EB7683" w:rsidRDefault="009D22FA" w:rsidP="00585C62">
      <w:pPr>
        <w:tabs>
          <w:tab w:val="left" w:pos="709"/>
        </w:tabs>
        <w:suppressAutoHyphens/>
        <w:ind w:firstLine="426"/>
        <w:rPr>
          <w:rFonts w:ascii="Arial Narrow" w:hAnsi="Arial Narrow"/>
          <w:szCs w:val="24"/>
          <w:lang w:eastAsia="ar-SA"/>
        </w:rPr>
      </w:pPr>
    </w:p>
    <w:sectPr w:rsidR="009D22FA" w:rsidRPr="00EB7683"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72957" w14:textId="77777777" w:rsidR="00114C82" w:rsidRDefault="00114C82" w:rsidP="00EC4D0B">
      <w:r>
        <w:separator/>
      </w:r>
    </w:p>
  </w:endnote>
  <w:endnote w:type="continuationSeparator" w:id="0">
    <w:p w14:paraId="6B2A5C29" w14:textId="77777777" w:rsidR="00114C82" w:rsidRDefault="00114C82"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5120E" w14:textId="77777777" w:rsidR="00114C82" w:rsidRDefault="00114C82" w:rsidP="00EC4D0B">
      <w:r>
        <w:separator/>
      </w:r>
    </w:p>
  </w:footnote>
  <w:footnote w:type="continuationSeparator" w:id="0">
    <w:p w14:paraId="081D6A1B" w14:textId="77777777" w:rsidR="00114C82" w:rsidRDefault="00114C82"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7F37D13"/>
    <w:multiLevelType w:val="hybridMultilevel"/>
    <w:tmpl w:val="E6BAFF32"/>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BD22C9"/>
    <w:multiLevelType w:val="multilevel"/>
    <w:tmpl w:val="CC58C8E2"/>
    <w:lvl w:ilvl="0">
      <w:start w:val="1"/>
      <w:numFmt w:val="decimal"/>
      <w:lvlText w:val="%1."/>
      <w:lvlJc w:val="left"/>
      <w:pPr>
        <w:ind w:left="1778"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A17967"/>
    <w:multiLevelType w:val="hybridMultilevel"/>
    <w:tmpl w:val="95520FE0"/>
    <w:lvl w:ilvl="0" w:tplc="04270001">
      <w:start w:val="1"/>
      <w:numFmt w:val="bullet"/>
      <w:lvlText w:val=""/>
      <w:lvlJc w:val="left"/>
      <w:pPr>
        <w:ind w:left="786" w:hanging="360"/>
      </w:pPr>
      <w:rPr>
        <w:rFonts w:ascii="Symbol" w:hAnsi="Symbol"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8"/>
  </w:num>
  <w:num w:numId="2" w16cid:durableId="1351029735">
    <w:abstractNumId w:val="5"/>
  </w:num>
  <w:num w:numId="3" w16cid:durableId="2080252091">
    <w:abstractNumId w:val="6"/>
  </w:num>
  <w:num w:numId="4" w16cid:durableId="1015035112">
    <w:abstractNumId w:val="7"/>
  </w:num>
  <w:num w:numId="5" w16cid:durableId="1159930471">
    <w:abstractNumId w:val="0"/>
  </w:num>
  <w:num w:numId="6" w16cid:durableId="1354921942">
    <w:abstractNumId w:val="9"/>
  </w:num>
  <w:num w:numId="7" w16cid:durableId="1461610445">
    <w:abstractNumId w:val="2"/>
  </w:num>
  <w:num w:numId="8" w16cid:durableId="851643971">
    <w:abstractNumId w:val="3"/>
  </w:num>
  <w:num w:numId="9" w16cid:durableId="75054803">
    <w:abstractNumId w:val="1"/>
  </w:num>
  <w:num w:numId="10" w16cid:durableId="6919539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56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4CAC"/>
    <w:rsid w:val="00010285"/>
    <w:rsid w:val="00011E8B"/>
    <w:rsid w:val="00027751"/>
    <w:rsid w:val="0003313F"/>
    <w:rsid w:val="00034AD1"/>
    <w:rsid w:val="0004380B"/>
    <w:rsid w:val="00071C99"/>
    <w:rsid w:val="00074AE3"/>
    <w:rsid w:val="0008011D"/>
    <w:rsid w:val="00082FF5"/>
    <w:rsid w:val="00083194"/>
    <w:rsid w:val="00083E7B"/>
    <w:rsid w:val="00085B18"/>
    <w:rsid w:val="00086E13"/>
    <w:rsid w:val="000948A1"/>
    <w:rsid w:val="000957F1"/>
    <w:rsid w:val="000A5B4D"/>
    <w:rsid w:val="000A7249"/>
    <w:rsid w:val="000B5263"/>
    <w:rsid w:val="000B599A"/>
    <w:rsid w:val="000C24B2"/>
    <w:rsid w:val="000C44C0"/>
    <w:rsid w:val="000D5588"/>
    <w:rsid w:val="000D5D8D"/>
    <w:rsid w:val="000E5B1C"/>
    <w:rsid w:val="000F1DB6"/>
    <w:rsid w:val="000F4907"/>
    <w:rsid w:val="000F5711"/>
    <w:rsid w:val="000F6511"/>
    <w:rsid w:val="00110CCB"/>
    <w:rsid w:val="00114C82"/>
    <w:rsid w:val="00120A7E"/>
    <w:rsid w:val="0012301A"/>
    <w:rsid w:val="00132400"/>
    <w:rsid w:val="0013656E"/>
    <w:rsid w:val="001376E6"/>
    <w:rsid w:val="0014684C"/>
    <w:rsid w:val="00150302"/>
    <w:rsid w:val="0015165C"/>
    <w:rsid w:val="001519B7"/>
    <w:rsid w:val="00152CA2"/>
    <w:rsid w:val="00155F3E"/>
    <w:rsid w:val="00162C3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E5BFD"/>
    <w:rsid w:val="001E68E3"/>
    <w:rsid w:val="00200A98"/>
    <w:rsid w:val="002017D6"/>
    <w:rsid w:val="00202C04"/>
    <w:rsid w:val="00204DB7"/>
    <w:rsid w:val="00205822"/>
    <w:rsid w:val="00221BBC"/>
    <w:rsid w:val="00232369"/>
    <w:rsid w:val="002369C6"/>
    <w:rsid w:val="0025076B"/>
    <w:rsid w:val="002566B7"/>
    <w:rsid w:val="0026400F"/>
    <w:rsid w:val="00264486"/>
    <w:rsid w:val="00265EC4"/>
    <w:rsid w:val="002722F2"/>
    <w:rsid w:val="00273AB4"/>
    <w:rsid w:val="002836FE"/>
    <w:rsid w:val="00291AAC"/>
    <w:rsid w:val="00293A51"/>
    <w:rsid w:val="002A0C50"/>
    <w:rsid w:val="002A5C9C"/>
    <w:rsid w:val="002A60BD"/>
    <w:rsid w:val="002A676B"/>
    <w:rsid w:val="002A7C2D"/>
    <w:rsid w:val="002B52C6"/>
    <w:rsid w:val="002B5488"/>
    <w:rsid w:val="002B629B"/>
    <w:rsid w:val="002C1403"/>
    <w:rsid w:val="002C1490"/>
    <w:rsid w:val="002C1672"/>
    <w:rsid w:val="002C1E4E"/>
    <w:rsid w:val="002C72B9"/>
    <w:rsid w:val="002D4C57"/>
    <w:rsid w:val="002E0940"/>
    <w:rsid w:val="002F04F9"/>
    <w:rsid w:val="002F4D7E"/>
    <w:rsid w:val="002F58A5"/>
    <w:rsid w:val="002F65FC"/>
    <w:rsid w:val="00315165"/>
    <w:rsid w:val="0032145C"/>
    <w:rsid w:val="00327BC6"/>
    <w:rsid w:val="003343AE"/>
    <w:rsid w:val="0033443A"/>
    <w:rsid w:val="00336005"/>
    <w:rsid w:val="003431BD"/>
    <w:rsid w:val="00346096"/>
    <w:rsid w:val="00346944"/>
    <w:rsid w:val="00346B2C"/>
    <w:rsid w:val="0035225B"/>
    <w:rsid w:val="00363C92"/>
    <w:rsid w:val="00365270"/>
    <w:rsid w:val="003670F6"/>
    <w:rsid w:val="0037261E"/>
    <w:rsid w:val="00372E1A"/>
    <w:rsid w:val="00382529"/>
    <w:rsid w:val="00384823"/>
    <w:rsid w:val="00391772"/>
    <w:rsid w:val="003922F5"/>
    <w:rsid w:val="0039376C"/>
    <w:rsid w:val="00394F2B"/>
    <w:rsid w:val="003972F1"/>
    <w:rsid w:val="003977F5"/>
    <w:rsid w:val="003A3326"/>
    <w:rsid w:val="003A6BA0"/>
    <w:rsid w:val="003B03DB"/>
    <w:rsid w:val="003B0564"/>
    <w:rsid w:val="003B22D9"/>
    <w:rsid w:val="003B3009"/>
    <w:rsid w:val="003B4AB5"/>
    <w:rsid w:val="003C2D1D"/>
    <w:rsid w:val="003C6EED"/>
    <w:rsid w:val="003D4EB3"/>
    <w:rsid w:val="003D52D4"/>
    <w:rsid w:val="003E13EB"/>
    <w:rsid w:val="003F03DC"/>
    <w:rsid w:val="003F3FBD"/>
    <w:rsid w:val="003F5DA8"/>
    <w:rsid w:val="003F61A6"/>
    <w:rsid w:val="003F7F4F"/>
    <w:rsid w:val="00405E24"/>
    <w:rsid w:val="00405E77"/>
    <w:rsid w:val="0041442A"/>
    <w:rsid w:val="004251CB"/>
    <w:rsid w:val="004366DB"/>
    <w:rsid w:val="00436ABF"/>
    <w:rsid w:val="0044475C"/>
    <w:rsid w:val="00447707"/>
    <w:rsid w:val="00452AB8"/>
    <w:rsid w:val="00453D20"/>
    <w:rsid w:val="00461830"/>
    <w:rsid w:val="004634A8"/>
    <w:rsid w:val="0046686C"/>
    <w:rsid w:val="00473011"/>
    <w:rsid w:val="004742EC"/>
    <w:rsid w:val="00480C7E"/>
    <w:rsid w:val="004877C3"/>
    <w:rsid w:val="00493146"/>
    <w:rsid w:val="004952A7"/>
    <w:rsid w:val="00495FE6"/>
    <w:rsid w:val="004A262F"/>
    <w:rsid w:val="004B6E9C"/>
    <w:rsid w:val="004C06A1"/>
    <w:rsid w:val="004C0C22"/>
    <w:rsid w:val="004D3A0F"/>
    <w:rsid w:val="004D6FF2"/>
    <w:rsid w:val="004E2CB6"/>
    <w:rsid w:val="004E424B"/>
    <w:rsid w:val="004E62D7"/>
    <w:rsid w:val="00500F46"/>
    <w:rsid w:val="0050650D"/>
    <w:rsid w:val="00507155"/>
    <w:rsid w:val="00514334"/>
    <w:rsid w:val="005157B4"/>
    <w:rsid w:val="00515AAC"/>
    <w:rsid w:val="00516061"/>
    <w:rsid w:val="005222B7"/>
    <w:rsid w:val="00522A41"/>
    <w:rsid w:val="00522BB7"/>
    <w:rsid w:val="00533F71"/>
    <w:rsid w:val="00534EF1"/>
    <w:rsid w:val="0053600D"/>
    <w:rsid w:val="005439F6"/>
    <w:rsid w:val="0054552B"/>
    <w:rsid w:val="00550D81"/>
    <w:rsid w:val="005649D3"/>
    <w:rsid w:val="0056744B"/>
    <w:rsid w:val="00570CC3"/>
    <w:rsid w:val="0057456E"/>
    <w:rsid w:val="0057565E"/>
    <w:rsid w:val="0058356C"/>
    <w:rsid w:val="00584B80"/>
    <w:rsid w:val="00585C62"/>
    <w:rsid w:val="005A0F32"/>
    <w:rsid w:val="005A23E4"/>
    <w:rsid w:val="005A2578"/>
    <w:rsid w:val="005A7973"/>
    <w:rsid w:val="005C6C58"/>
    <w:rsid w:val="005D2435"/>
    <w:rsid w:val="005D4E25"/>
    <w:rsid w:val="005D631A"/>
    <w:rsid w:val="005D6F1F"/>
    <w:rsid w:val="005E097F"/>
    <w:rsid w:val="005E4DE2"/>
    <w:rsid w:val="005E59A1"/>
    <w:rsid w:val="005F194E"/>
    <w:rsid w:val="005F5463"/>
    <w:rsid w:val="005F5795"/>
    <w:rsid w:val="005F6FF3"/>
    <w:rsid w:val="0060201D"/>
    <w:rsid w:val="006040C3"/>
    <w:rsid w:val="00615887"/>
    <w:rsid w:val="0061791A"/>
    <w:rsid w:val="006264C3"/>
    <w:rsid w:val="006278CD"/>
    <w:rsid w:val="006345AF"/>
    <w:rsid w:val="00635657"/>
    <w:rsid w:val="00640615"/>
    <w:rsid w:val="00641F35"/>
    <w:rsid w:val="00643854"/>
    <w:rsid w:val="00651873"/>
    <w:rsid w:val="006609F8"/>
    <w:rsid w:val="00661912"/>
    <w:rsid w:val="006676AF"/>
    <w:rsid w:val="00680EA0"/>
    <w:rsid w:val="00683FAC"/>
    <w:rsid w:val="006902A7"/>
    <w:rsid w:val="0069136D"/>
    <w:rsid w:val="0069268A"/>
    <w:rsid w:val="00693D2E"/>
    <w:rsid w:val="00696A4E"/>
    <w:rsid w:val="006A0584"/>
    <w:rsid w:val="006A3084"/>
    <w:rsid w:val="006A40C9"/>
    <w:rsid w:val="006A79C3"/>
    <w:rsid w:val="006B1852"/>
    <w:rsid w:val="006B5668"/>
    <w:rsid w:val="006C35E5"/>
    <w:rsid w:val="006D2FF2"/>
    <w:rsid w:val="006F3B16"/>
    <w:rsid w:val="006F480B"/>
    <w:rsid w:val="00711046"/>
    <w:rsid w:val="00716421"/>
    <w:rsid w:val="0072566E"/>
    <w:rsid w:val="00756582"/>
    <w:rsid w:val="00756EB2"/>
    <w:rsid w:val="00757D1E"/>
    <w:rsid w:val="00765DA1"/>
    <w:rsid w:val="00766F6B"/>
    <w:rsid w:val="00770625"/>
    <w:rsid w:val="00790DCB"/>
    <w:rsid w:val="0079418E"/>
    <w:rsid w:val="007A0188"/>
    <w:rsid w:val="007A217F"/>
    <w:rsid w:val="007A42CF"/>
    <w:rsid w:val="007A5584"/>
    <w:rsid w:val="007B2EA0"/>
    <w:rsid w:val="007B5EB3"/>
    <w:rsid w:val="007B66F6"/>
    <w:rsid w:val="007C0027"/>
    <w:rsid w:val="007C0995"/>
    <w:rsid w:val="007C24AA"/>
    <w:rsid w:val="007C36CB"/>
    <w:rsid w:val="007C635E"/>
    <w:rsid w:val="007D0B89"/>
    <w:rsid w:val="007D1098"/>
    <w:rsid w:val="007E2C18"/>
    <w:rsid w:val="007F6185"/>
    <w:rsid w:val="008002F6"/>
    <w:rsid w:val="008035E8"/>
    <w:rsid w:val="00806038"/>
    <w:rsid w:val="00807326"/>
    <w:rsid w:val="0081098C"/>
    <w:rsid w:val="00814AD6"/>
    <w:rsid w:val="00825735"/>
    <w:rsid w:val="00826120"/>
    <w:rsid w:val="00835728"/>
    <w:rsid w:val="00835BA1"/>
    <w:rsid w:val="00835EE5"/>
    <w:rsid w:val="0084382C"/>
    <w:rsid w:val="008504B4"/>
    <w:rsid w:val="00856801"/>
    <w:rsid w:val="00867969"/>
    <w:rsid w:val="0087202B"/>
    <w:rsid w:val="00876CE1"/>
    <w:rsid w:val="00893D82"/>
    <w:rsid w:val="008A1EC5"/>
    <w:rsid w:val="008A30EA"/>
    <w:rsid w:val="008A3157"/>
    <w:rsid w:val="008B3A81"/>
    <w:rsid w:val="008B3D34"/>
    <w:rsid w:val="008C3DF6"/>
    <w:rsid w:val="008D0114"/>
    <w:rsid w:val="008D69AC"/>
    <w:rsid w:val="008E397B"/>
    <w:rsid w:val="008E4684"/>
    <w:rsid w:val="008F5908"/>
    <w:rsid w:val="00904A80"/>
    <w:rsid w:val="0090587F"/>
    <w:rsid w:val="00945552"/>
    <w:rsid w:val="00946A9F"/>
    <w:rsid w:val="0095380D"/>
    <w:rsid w:val="00953B0D"/>
    <w:rsid w:val="009575EA"/>
    <w:rsid w:val="009674EA"/>
    <w:rsid w:val="009824C0"/>
    <w:rsid w:val="00983AB1"/>
    <w:rsid w:val="0098755D"/>
    <w:rsid w:val="0099292F"/>
    <w:rsid w:val="009A4489"/>
    <w:rsid w:val="009A53B3"/>
    <w:rsid w:val="009B5C4E"/>
    <w:rsid w:val="009B78E7"/>
    <w:rsid w:val="009C1459"/>
    <w:rsid w:val="009C27B5"/>
    <w:rsid w:val="009C4EC8"/>
    <w:rsid w:val="009D0128"/>
    <w:rsid w:val="009D0F8F"/>
    <w:rsid w:val="009D22FA"/>
    <w:rsid w:val="009D289A"/>
    <w:rsid w:val="009E14DD"/>
    <w:rsid w:val="009E2A62"/>
    <w:rsid w:val="009F49C3"/>
    <w:rsid w:val="00A03585"/>
    <w:rsid w:val="00A0361A"/>
    <w:rsid w:val="00A149A5"/>
    <w:rsid w:val="00A21236"/>
    <w:rsid w:val="00A40BEA"/>
    <w:rsid w:val="00A42536"/>
    <w:rsid w:val="00A455CA"/>
    <w:rsid w:val="00A6087C"/>
    <w:rsid w:val="00A61256"/>
    <w:rsid w:val="00A67084"/>
    <w:rsid w:val="00A725FC"/>
    <w:rsid w:val="00A7507A"/>
    <w:rsid w:val="00A84B07"/>
    <w:rsid w:val="00A87DCE"/>
    <w:rsid w:val="00A93D3D"/>
    <w:rsid w:val="00A97EA5"/>
    <w:rsid w:val="00AA13A8"/>
    <w:rsid w:val="00AA2CD9"/>
    <w:rsid w:val="00AA4911"/>
    <w:rsid w:val="00AA5011"/>
    <w:rsid w:val="00AB3028"/>
    <w:rsid w:val="00AC0FAA"/>
    <w:rsid w:val="00AC166F"/>
    <w:rsid w:val="00AC1F6E"/>
    <w:rsid w:val="00AC4DE9"/>
    <w:rsid w:val="00AC654C"/>
    <w:rsid w:val="00AC6B8E"/>
    <w:rsid w:val="00AC7983"/>
    <w:rsid w:val="00AD3466"/>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31D3F"/>
    <w:rsid w:val="00B42C55"/>
    <w:rsid w:val="00B4322F"/>
    <w:rsid w:val="00B47E45"/>
    <w:rsid w:val="00B56571"/>
    <w:rsid w:val="00B62ED9"/>
    <w:rsid w:val="00B64A39"/>
    <w:rsid w:val="00B703B9"/>
    <w:rsid w:val="00B8143F"/>
    <w:rsid w:val="00B8713B"/>
    <w:rsid w:val="00B93799"/>
    <w:rsid w:val="00BA6CB9"/>
    <w:rsid w:val="00BB088C"/>
    <w:rsid w:val="00BB1A18"/>
    <w:rsid w:val="00BC32F7"/>
    <w:rsid w:val="00BD5AD4"/>
    <w:rsid w:val="00BD6417"/>
    <w:rsid w:val="00BE01C7"/>
    <w:rsid w:val="00C021D5"/>
    <w:rsid w:val="00C02327"/>
    <w:rsid w:val="00C139F4"/>
    <w:rsid w:val="00C22A3B"/>
    <w:rsid w:val="00C234E3"/>
    <w:rsid w:val="00C23E8E"/>
    <w:rsid w:val="00C25083"/>
    <w:rsid w:val="00C26167"/>
    <w:rsid w:val="00C2718C"/>
    <w:rsid w:val="00C2798F"/>
    <w:rsid w:val="00C34FE5"/>
    <w:rsid w:val="00C40923"/>
    <w:rsid w:val="00C462C4"/>
    <w:rsid w:val="00C50CE5"/>
    <w:rsid w:val="00C52071"/>
    <w:rsid w:val="00C5563D"/>
    <w:rsid w:val="00C55CF7"/>
    <w:rsid w:val="00C66064"/>
    <w:rsid w:val="00C703E8"/>
    <w:rsid w:val="00C70481"/>
    <w:rsid w:val="00C73A5C"/>
    <w:rsid w:val="00C76E63"/>
    <w:rsid w:val="00C8227F"/>
    <w:rsid w:val="00C85A52"/>
    <w:rsid w:val="00C86F73"/>
    <w:rsid w:val="00C8765E"/>
    <w:rsid w:val="00C910FE"/>
    <w:rsid w:val="00C91FC6"/>
    <w:rsid w:val="00C975D2"/>
    <w:rsid w:val="00C97992"/>
    <w:rsid w:val="00CB311C"/>
    <w:rsid w:val="00CB3A26"/>
    <w:rsid w:val="00CB6C12"/>
    <w:rsid w:val="00CC36A1"/>
    <w:rsid w:val="00CC5039"/>
    <w:rsid w:val="00CD691C"/>
    <w:rsid w:val="00CF44C1"/>
    <w:rsid w:val="00D05BF5"/>
    <w:rsid w:val="00D1395E"/>
    <w:rsid w:val="00D20263"/>
    <w:rsid w:val="00D2274A"/>
    <w:rsid w:val="00D34FA8"/>
    <w:rsid w:val="00D354EC"/>
    <w:rsid w:val="00D37C55"/>
    <w:rsid w:val="00D428D4"/>
    <w:rsid w:val="00D42C02"/>
    <w:rsid w:val="00D50DA7"/>
    <w:rsid w:val="00D52580"/>
    <w:rsid w:val="00D5555B"/>
    <w:rsid w:val="00D64765"/>
    <w:rsid w:val="00D64ACB"/>
    <w:rsid w:val="00D65AD3"/>
    <w:rsid w:val="00D6686F"/>
    <w:rsid w:val="00D71CE0"/>
    <w:rsid w:val="00D73C5B"/>
    <w:rsid w:val="00D77B1A"/>
    <w:rsid w:val="00D81537"/>
    <w:rsid w:val="00D82E6C"/>
    <w:rsid w:val="00DB4FE8"/>
    <w:rsid w:val="00DC2BDE"/>
    <w:rsid w:val="00DC336E"/>
    <w:rsid w:val="00DD2F72"/>
    <w:rsid w:val="00DD550A"/>
    <w:rsid w:val="00DD769E"/>
    <w:rsid w:val="00DE208B"/>
    <w:rsid w:val="00DF1D10"/>
    <w:rsid w:val="00E029DC"/>
    <w:rsid w:val="00E03F5B"/>
    <w:rsid w:val="00E12DAC"/>
    <w:rsid w:val="00E161E6"/>
    <w:rsid w:val="00E202D3"/>
    <w:rsid w:val="00E203E4"/>
    <w:rsid w:val="00E215F0"/>
    <w:rsid w:val="00E36449"/>
    <w:rsid w:val="00E413E2"/>
    <w:rsid w:val="00E4296C"/>
    <w:rsid w:val="00E44CBF"/>
    <w:rsid w:val="00E4564F"/>
    <w:rsid w:val="00E45C10"/>
    <w:rsid w:val="00E45CEB"/>
    <w:rsid w:val="00E4729D"/>
    <w:rsid w:val="00E51748"/>
    <w:rsid w:val="00E564D4"/>
    <w:rsid w:val="00E60283"/>
    <w:rsid w:val="00E60958"/>
    <w:rsid w:val="00E631E1"/>
    <w:rsid w:val="00E6702E"/>
    <w:rsid w:val="00E679AB"/>
    <w:rsid w:val="00E73BE4"/>
    <w:rsid w:val="00E757F1"/>
    <w:rsid w:val="00E8126E"/>
    <w:rsid w:val="00E92B24"/>
    <w:rsid w:val="00E931F4"/>
    <w:rsid w:val="00E93728"/>
    <w:rsid w:val="00E946CB"/>
    <w:rsid w:val="00EA4B3E"/>
    <w:rsid w:val="00EA6F8B"/>
    <w:rsid w:val="00EB7683"/>
    <w:rsid w:val="00EC4D0B"/>
    <w:rsid w:val="00EC4E2D"/>
    <w:rsid w:val="00ED16CB"/>
    <w:rsid w:val="00EE4D34"/>
    <w:rsid w:val="00EF0BC8"/>
    <w:rsid w:val="00EF1A7B"/>
    <w:rsid w:val="00EF632B"/>
    <w:rsid w:val="00EF7DB0"/>
    <w:rsid w:val="00F03484"/>
    <w:rsid w:val="00F042EF"/>
    <w:rsid w:val="00F04F33"/>
    <w:rsid w:val="00F06766"/>
    <w:rsid w:val="00F1698B"/>
    <w:rsid w:val="00F17F6F"/>
    <w:rsid w:val="00F20C9B"/>
    <w:rsid w:val="00F223DE"/>
    <w:rsid w:val="00F27228"/>
    <w:rsid w:val="00F27606"/>
    <w:rsid w:val="00F31705"/>
    <w:rsid w:val="00F533D5"/>
    <w:rsid w:val="00F54573"/>
    <w:rsid w:val="00F63133"/>
    <w:rsid w:val="00F70034"/>
    <w:rsid w:val="00F75A12"/>
    <w:rsid w:val="00F92223"/>
    <w:rsid w:val="00F97F51"/>
    <w:rsid w:val="00FA2209"/>
    <w:rsid w:val="00FA2F1F"/>
    <w:rsid w:val="00FB0519"/>
    <w:rsid w:val="00FB1AC6"/>
    <w:rsid w:val="00FB600A"/>
    <w:rsid w:val="00FC1B0B"/>
    <w:rsid w:val="00FC1F3C"/>
    <w:rsid w:val="00FC403E"/>
    <w:rsid w:val="00FC7822"/>
    <w:rsid w:val="00FD0018"/>
    <w:rsid w:val="00FD2106"/>
    <w:rsid w:val="00FD2E59"/>
    <w:rsid w:val="00FD42B8"/>
    <w:rsid w:val="00FD6053"/>
    <w:rsid w:val="00FE05E7"/>
    <w:rsid w:val="00FE45A2"/>
    <w:rsid w:val="00FE5E20"/>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next w:val="Normal"/>
    <w:link w:val="Heading6Char"/>
    <w:uiPriority w:val="9"/>
    <w:semiHidden/>
    <w:unhideWhenUsed/>
    <w:qFormat/>
    <w:rsid w:val="00071C99"/>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entele,List Paragraph22,Sąrašo pastraipa.Bullet,Sąrašo pastraipa;Bullet,punktai,lp11,Bullet Number,Num Bullet 1,Liste 1,Sąrašo pastraipa1,VARNELES"/>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entele Char,List Paragraph22 Char,Sąrašo pastraipa.Bullet Char,Sąrašo pastraipa;Bullet Char,punktai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
    <w:semiHidden/>
    <w:rsid w:val="00071C99"/>
    <w:rPr>
      <w:rFonts w:asciiTheme="majorHAnsi" w:eastAsiaTheme="majorEastAsia" w:hAnsiTheme="majorHAnsi" w:cstheme="majorBidi"/>
      <w:color w:val="1F3763" w:themeColor="accent1" w:themeShade="7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6356</Words>
  <Characters>3623</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Arūnas Rutka</cp:lastModifiedBy>
  <cp:revision>27</cp:revision>
  <dcterms:created xsi:type="dcterms:W3CDTF">2025-11-06T10:02:00Z</dcterms:created>
  <dcterms:modified xsi:type="dcterms:W3CDTF">2026-04-20T10:49:00Z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